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64C68" w14:textId="73AAA561" w:rsidR="00527F62" w:rsidRDefault="00E623D9">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#16</w:t>
      </w:r>
      <w:r>
        <w:rPr>
          <w:rFonts w:ascii="Arial" w:eastAsia="SimSun" w:hAnsi="Arial" w:cs="Arial" w:hint="eastAsia"/>
          <w:b/>
          <w:sz w:val="24"/>
          <w:szCs w:val="24"/>
          <w:lang w:val="en-US" w:eastAsia="zh-CN"/>
        </w:rPr>
        <w:t>3</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r w:rsidR="005E46BA" w:rsidRPr="005E46BA">
        <w:rPr>
          <w:rFonts w:ascii="Arial" w:eastAsia="MS Mincho" w:hAnsi="Arial" w:cs="Arial"/>
          <w:b/>
          <w:sz w:val="24"/>
          <w:szCs w:val="24"/>
          <w:lang w:eastAsia="ja-JP"/>
        </w:rPr>
        <w:t>S2-2405933</w:t>
      </w:r>
    </w:p>
    <w:p w14:paraId="77BE1848" w14:textId="77777777" w:rsidR="00527F62" w:rsidRDefault="00E623D9">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SimSun" w:hAnsi="Arial" w:cs="Arial" w:hint="eastAsia"/>
          <w:b/>
          <w:sz w:val="24"/>
          <w:szCs w:val="24"/>
          <w:lang w:val="en-US" w:eastAsia="zh-CN"/>
        </w:rPr>
        <w:t>27 May</w:t>
      </w:r>
      <w:r>
        <w:rPr>
          <w:rFonts w:ascii="Arial" w:eastAsia="MS Mincho" w:hAnsi="Arial" w:cs="Arial" w:hint="eastAsia"/>
          <w:b/>
          <w:sz w:val="24"/>
          <w:szCs w:val="24"/>
          <w:lang w:eastAsia="ja-JP"/>
        </w:rPr>
        <w:t>-</w:t>
      </w:r>
      <w:r>
        <w:rPr>
          <w:rFonts w:ascii="Arial" w:eastAsia="SimSun" w:hAnsi="Arial" w:cs="Arial" w:hint="eastAsia"/>
          <w:b/>
          <w:sz w:val="24"/>
          <w:szCs w:val="24"/>
          <w:lang w:val="en-US" w:eastAsia="zh-CN"/>
        </w:rPr>
        <w:t>31</w:t>
      </w:r>
      <w:r>
        <w:rPr>
          <w:rFonts w:ascii="Arial" w:eastAsia="MS Mincho" w:hAnsi="Arial" w:cs="Arial" w:hint="eastAsia"/>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hint="eastAsia"/>
          <w:b/>
          <w:sz w:val="24"/>
          <w:szCs w:val="24"/>
          <w:lang w:eastAsia="ja-JP"/>
        </w:rPr>
        <w:t xml:space="preserve"> 2024, </w:t>
      </w:r>
      <w:r>
        <w:rPr>
          <w:rFonts w:ascii="Arial" w:eastAsia="SimSun" w:hAnsi="Arial" w:cs="Arial" w:hint="eastAsia"/>
          <w:b/>
          <w:sz w:val="24"/>
          <w:szCs w:val="24"/>
          <w:lang w:val="en-US" w:eastAsia="zh-CN"/>
        </w:rPr>
        <w:t>Jeju island, Korea</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E623D9">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0C39F1C1" w:rsidR="00527F62" w:rsidRDefault="00E623D9">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5E46BA">
        <w:rPr>
          <w:rFonts w:ascii="Arial" w:eastAsia="SimSun" w:hAnsi="Arial" w:cs="Arial"/>
          <w:b/>
          <w:color w:val="000000"/>
          <w:lang w:val="en-US" w:eastAsia="zh-CN"/>
        </w:rPr>
        <w:t>Evaluation</w:t>
      </w:r>
      <w:r w:rsidR="00F130EA">
        <w:rPr>
          <w:rFonts w:ascii="Arial" w:eastAsia="SimSun" w:hAnsi="Arial" w:cs="Arial"/>
          <w:b/>
          <w:color w:val="000000"/>
          <w:lang w:val="en-US" w:eastAsia="zh-CN"/>
        </w:rPr>
        <w:t xml:space="preserve"> for key issue 1</w:t>
      </w:r>
    </w:p>
    <w:p w14:paraId="52FD5BC2" w14:textId="77777777" w:rsidR="00527F62" w:rsidRDefault="00E623D9">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77777777" w:rsidR="00527F62" w:rsidRDefault="00E623D9">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19.15</w:t>
      </w:r>
    </w:p>
    <w:p w14:paraId="4BC20C3F" w14:textId="77777777" w:rsidR="00527F62" w:rsidRDefault="00E623D9">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Pr>
          <w:rFonts w:ascii="Arial" w:hAnsi="Arial" w:cs="Arial"/>
          <w:b/>
        </w:rPr>
        <w:t xml:space="preserve"> / Rel-19</w:t>
      </w:r>
    </w:p>
    <w:p w14:paraId="0B28DBEB" w14:textId="2DC861EC"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an evaluation for key issue 1</w:t>
      </w:r>
      <w:r>
        <w:rPr>
          <w:rFonts w:ascii="Arial" w:hAnsi="Arial" w:cs="Arial"/>
          <w:i/>
          <w:iCs/>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E623D9">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1DED161D" w14:textId="77777777" w:rsidR="008B1242" w:rsidRPr="001C406B" w:rsidRDefault="008B1242" w:rsidP="008B1242">
      <w:pPr>
        <w:pStyle w:val="Heading3"/>
      </w:pPr>
      <w:r w:rsidRPr="001C406B">
        <w:rPr>
          <w:rFonts w:hint="eastAsia"/>
        </w:rPr>
        <w:t>Key Issue #</w:t>
      </w:r>
      <w:r w:rsidRPr="001C406B">
        <w:t>1</w:t>
      </w:r>
      <w:r w:rsidRPr="001C406B">
        <w:rPr>
          <w:rFonts w:hint="eastAsia"/>
        </w:rPr>
        <w:t xml:space="preserve">: </w:t>
      </w:r>
      <w:r w:rsidRPr="001C406B">
        <w:t>Enhancements to LCS to support Direct AI/ML based Positioning</w:t>
      </w:r>
    </w:p>
    <w:p w14:paraId="2B7610D5" w14:textId="77777777" w:rsidR="008B1242" w:rsidRPr="001C406B" w:rsidRDefault="008B1242" w:rsidP="008B1242">
      <w:pPr>
        <w:rPr>
          <w:rFonts w:eastAsia="Malgun Gothic"/>
        </w:rPr>
      </w:pPr>
      <w:r w:rsidRPr="001C406B">
        <w:t>This key issue aims to provide solutions for whether and how to consider enhancements to support AI/ML based positioning for case 2b, 3b as defined in TR</w:t>
      </w:r>
      <w:r>
        <w:t> </w:t>
      </w:r>
      <w:r w:rsidRPr="001C406B">
        <w:t>38.843</w:t>
      </w:r>
      <w:r>
        <w:t> </w:t>
      </w:r>
      <w:r w:rsidRPr="001C406B">
        <w:t>[6], which will investigate the following aspects:</w:t>
      </w:r>
    </w:p>
    <w:p w14:paraId="6B707AFE" w14:textId="77777777" w:rsidR="008B1242" w:rsidRPr="001C406B" w:rsidRDefault="008B1242" w:rsidP="008B1242">
      <w:pPr>
        <w:pStyle w:val="B1"/>
      </w:pPr>
      <w:r w:rsidRPr="001C406B">
        <w:t>-</w:t>
      </w:r>
      <w:r w:rsidRPr="001C406B">
        <w:tab/>
        <w:t>Study whether and how an AI/ML model for direct AI/ML positioning (i.e. case 2b/3b) is handled:</w:t>
      </w:r>
    </w:p>
    <w:p w14:paraId="552B4447" w14:textId="77777777" w:rsidR="008B1242" w:rsidRPr="001C406B" w:rsidRDefault="008B1242" w:rsidP="008B1242">
      <w:pPr>
        <w:pStyle w:val="B2"/>
      </w:pPr>
      <w:r w:rsidRPr="001C406B">
        <w:t>-</w:t>
      </w:r>
      <w:r w:rsidRPr="001C406B">
        <w:tab/>
        <w:t>Which entity trains the model for direct AI/ML positioning and if the entity that train the model and the consumer are different, how the model consumer gets the trained AI/ML model;</w:t>
      </w:r>
    </w:p>
    <w:p w14:paraId="77E7481B" w14:textId="77777777" w:rsidR="008B1242" w:rsidRPr="001C406B" w:rsidRDefault="008B1242" w:rsidP="008B1242">
      <w:pPr>
        <w:pStyle w:val="B2"/>
      </w:pPr>
      <w:r w:rsidRPr="001C406B">
        <w:t>-</w:t>
      </w:r>
      <w:r w:rsidRPr="001C406B">
        <w:tab/>
        <w:t>Which entity act as the model consumer that will use the trained model to perform inference and/or derive UE position;</w:t>
      </w:r>
    </w:p>
    <w:p w14:paraId="7EC63EB9" w14:textId="77777777" w:rsidR="008B1242" w:rsidRPr="001C406B" w:rsidRDefault="008B1242" w:rsidP="008B1242">
      <w:pPr>
        <w:pStyle w:val="B2"/>
      </w:pPr>
      <w:r w:rsidRPr="001C406B">
        <w:t>-</w:t>
      </w:r>
      <w:r w:rsidRPr="001C406B">
        <w:tab/>
        <w:t>Define procedures for data collection with objective to train AI/ML models for direct AI/ML positioning.</w:t>
      </w:r>
    </w:p>
    <w:p w14:paraId="1661366C" w14:textId="77777777" w:rsidR="008B1242" w:rsidRPr="001C406B" w:rsidRDefault="008B1242" w:rsidP="008B1242">
      <w:pPr>
        <w:pStyle w:val="B1"/>
      </w:pPr>
      <w:r w:rsidRPr="001C406B">
        <w:t>-</w:t>
      </w:r>
      <w:r w:rsidRPr="001C406B">
        <w:tab/>
        <w:t>Whether and how to support direct AI/ML positioning at LMF with additional 5GC enhancements.</w:t>
      </w:r>
    </w:p>
    <w:p w14:paraId="2A718069" w14:textId="77777777" w:rsidR="008B1242" w:rsidRPr="001C406B" w:rsidRDefault="008B1242" w:rsidP="008B1242">
      <w:pPr>
        <w:pStyle w:val="B1"/>
      </w:pPr>
      <w:r w:rsidRPr="001C406B">
        <w:t>-</w:t>
      </w:r>
      <w:r w:rsidRPr="001C406B">
        <w:tab/>
        <w:t>How to monitor model performance for ML models used for direct AI/ML based positioning.</w:t>
      </w:r>
    </w:p>
    <w:p w14:paraId="5F58184E" w14:textId="77777777" w:rsidR="008B1242" w:rsidRPr="001C406B" w:rsidRDefault="008B1242" w:rsidP="008B1242">
      <w:pPr>
        <w:pStyle w:val="NO"/>
        <w:ind w:left="800" w:hanging="400"/>
      </w:pPr>
      <w:r w:rsidRPr="001C406B">
        <w:t>NOTE 1:</w:t>
      </w:r>
      <w:r w:rsidRPr="001C406B">
        <w:tab/>
        <w:t>UE data collection, model delivery and transfer to the UE and model identification/management are not within the scope of this key issue.</w:t>
      </w:r>
    </w:p>
    <w:p w14:paraId="51A95235" w14:textId="77777777" w:rsidR="008B1242" w:rsidRPr="001C406B" w:rsidRDefault="008B1242" w:rsidP="008B1242">
      <w:pPr>
        <w:pStyle w:val="NO"/>
        <w:ind w:left="800" w:hanging="400"/>
      </w:pPr>
      <w:r w:rsidRPr="001C406B">
        <w:t>NOTE 2:</w:t>
      </w:r>
      <w:r w:rsidRPr="001C406B">
        <w:tab/>
        <w:t>Any data to be collected from UE/RAN by LMF for the model training/model inference/model performance monitoring for LMF-side model is assumed to be defined by RAN WGs.</w:t>
      </w:r>
    </w:p>
    <w:p w14:paraId="67C3AE57" w14:textId="77777777" w:rsidR="008B1242" w:rsidRPr="001C406B" w:rsidRDefault="008B1242" w:rsidP="008B1242">
      <w:pPr>
        <w:pStyle w:val="NO"/>
        <w:ind w:left="800" w:hanging="400"/>
      </w:pPr>
      <w:r w:rsidRPr="001C406B">
        <w:t>NOTE 3:</w:t>
      </w:r>
      <w:r w:rsidRPr="001C406B">
        <w:tab/>
        <w:t>Any potential impacts for case 1/2a/3a in TR</w:t>
      </w:r>
      <w:r>
        <w:t> </w:t>
      </w:r>
      <w:r w:rsidRPr="001C406B">
        <w:t>38.843</w:t>
      </w:r>
      <w:r>
        <w:t> </w:t>
      </w:r>
      <w:r w:rsidRPr="001C406B">
        <w:t>[6], are out of the scope and any potential alignment work will be based on the possible requirements defined by RAN WGs considering the conclusions in TR</w:t>
      </w:r>
      <w:r>
        <w:t> </w:t>
      </w:r>
      <w:r w:rsidRPr="001C406B">
        <w:t>38.843</w:t>
      </w:r>
      <w:r>
        <w:t> </w:t>
      </w:r>
      <w:r w:rsidRPr="001C406B">
        <w:t>[6].</w:t>
      </w:r>
    </w:p>
    <w:p w14:paraId="720DAF68" w14:textId="250A79BD" w:rsidR="00527F62" w:rsidRDefault="00E623D9">
      <w:pPr>
        <w:pStyle w:val="B1"/>
        <w:ind w:left="0" w:firstLine="0"/>
        <w:rPr>
          <w:rFonts w:eastAsia="SimSun"/>
          <w:lang w:val="en-US" w:eastAsia="zh-CN"/>
        </w:rPr>
      </w:pPr>
      <w:r>
        <w:rPr>
          <w:rFonts w:eastAsia="SimSun" w:hint="eastAsia"/>
          <w:lang w:val="en-US" w:eastAsia="zh-CN"/>
        </w:rPr>
        <w:t>.</w:t>
      </w:r>
    </w:p>
    <w:bookmarkEnd w:id="0"/>
    <w:p w14:paraId="120F12A8" w14:textId="77777777" w:rsidR="00527F62" w:rsidRDefault="00E623D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1" w:name="_Toc510604409"/>
      <w:bookmarkStart w:id="2" w:name="_Toc326248711"/>
      <w:bookmarkStart w:id="3" w:name="_Toc97057914"/>
      <w:bookmarkStart w:id="4" w:name="_Toc97052787"/>
      <w:bookmarkStart w:id="5" w:name="_Toc97052459"/>
      <w:bookmarkStart w:id="6" w:name="_Toc97057841"/>
    </w:p>
    <w:p w14:paraId="2811CE29" w14:textId="4A6BB44B"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23.700-84</w:t>
      </w:r>
      <w:r>
        <w:rPr>
          <w:rStyle w:val="eop"/>
          <w:color w:val="000000"/>
          <w:shd w:val="clear" w:color="auto" w:fill="FFFFFF"/>
        </w:rPr>
        <w:t>.</w:t>
      </w:r>
    </w:p>
    <w:p w14:paraId="1E44B840" w14:textId="77777777" w:rsidR="005E46BA" w:rsidRDefault="005E46BA" w:rsidP="005E46BA">
      <w:pPr>
        <w:rPr>
          <w:rStyle w:val="eop"/>
          <w:color w:val="000000"/>
          <w:shd w:val="clear" w:color="auto" w:fill="FFFFFF"/>
        </w:rPr>
      </w:pPr>
    </w:p>
    <w:p w14:paraId="504930A1" w14:textId="656C2737" w:rsidR="005E46BA" w:rsidRPr="00EA1A19" w:rsidRDefault="005E46BA" w:rsidP="005E46BA">
      <w:pPr>
        <w:pStyle w:val="11"/>
        <w:rPr>
          <w:color w:val="FF0000"/>
        </w:rPr>
      </w:pPr>
      <w:bookmarkStart w:id="7" w:name="startOfAnnexes"/>
      <w:bookmarkEnd w:id="7"/>
      <w:r>
        <w:rPr>
          <w:color w:val="FF0000"/>
        </w:rPr>
        <w:t xml:space="preserve">* * * 1st Change (All New Text) * * </w:t>
      </w:r>
      <w:r w:rsidRPr="00EA1A19">
        <w:rPr>
          <w:color w:val="FF0000"/>
        </w:rPr>
        <w:t xml:space="preserve">* </w:t>
      </w:r>
    </w:p>
    <w:p w14:paraId="570D632F" w14:textId="6471E1ED" w:rsidR="00527F62" w:rsidRDefault="005E46BA">
      <w:pPr>
        <w:pStyle w:val="Heading2"/>
      </w:pPr>
      <w:r>
        <w:rPr>
          <w:lang w:val="de-DE"/>
        </w:rPr>
        <w:lastRenderedPageBreak/>
        <w:t>7</w:t>
      </w:r>
      <w:r w:rsidR="00E623D9">
        <w:t>.</w:t>
      </w:r>
      <w:r>
        <w:rPr>
          <w:lang w:val="de-DE"/>
        </w:rPr>
        <w:t>1</w:t>
      </w:r>
      <w:r w:rsidR="00E623D9">
        <w:t xml:space="preserve"> </w:t>
      </w:r>
      <w:r w:rsidRPr="00D00FB2">
        <w:rPr>
          <w:rFonts w:hint="eastAsia"/>
        </w:rPr>
        <w:t>Key Issue #</w:t>
      </w:r>
      <w:r w:rsidRPr="00D00FB2">
        <w:t>1</w:t>
      </w:r>
      <w:r w:rsidRPr="00D00FB2">
        <w:rPr>
          <w:rFonts w:hint="eastAsia"/>
        </w:rPr>
        <w:t xml:space="preserve">: </w:t>
      </w:r>
      <w:r w:rsidRPr="00D00FB2">
        <w:t>Enhancements to LCS to support Direct AI/ML based Positioning</w:t>
      </w:r>
    </w:p>
    <w:p w14:paraId="4B749725" w14:textId="77777777" w:rsidR="005A6EFA" w:rsidRDefault="005A6EFA">
      <w:pPr>
        <w:rPr>
          <w:rFonts w:eastAsia="SimSun"/>
          <w:lang w:val="en-US" w:eastAsia="zh-CN"/>
        </w:rPr>
      </w:pPr>
      <w:r>
        <w:rPr>
          <w:rFonts w:eastAsia="SimSun"/>
          <w:lang w:val="en-US" w:eastAsia="zh-CN"/>
        </w:rPr>
        <w:t>Solutions 1 to 12 address key issue 1.</w:t>
      </w:r>
    </w:p>
    <w:p w14:paraId="037C9891" w14:textId="796DC913" w:rsidR="003B6BD6" w:rsidRPr="003B6BD6" w:rsidRDefault="003B6BD6">
      <w:pPr>
        <w:rPr>
          <w:rFonts w:eastAsia="SimSun"/>
          <w:b/>
          <w:bCs/>
          <w:lang w:val="en-US" w:eastAsia="zh-CN"/>
        </w:rPr>
      </w:pPr>
      <w:r w:rsidRPr="003B6BD6">
        <w:rPr>
          <w:rFonts w:eastAsia="SimSun"/>
          <w:b/>
          <w:bCs/>
          <w:lang w:val="en-US" w:eastAsia="zh-CN"/>
        </w:rPr>
        <w:t>Model training:</w:t>
      </w:r>
    </w:p>
    <w:p w14:paraId="2044F639" w14:textId="4545E89E" w:rsidR="005B6D53" w:rsidRDefault="005B6D53">
      <w:pPr>
        <w:rPr>
          <w:rFonts w:eastAsia="SimSun"/>
          <w:lang w:val="en-US" w:eastAsia="zh-CN"/>
        </w:rPr>
      </w:pPr>
      <w:r>
        <w:rPr>
          <w:rFonts w:eastAsia="SimSun"/>
          <w:lang w:val="en-US" w:eastAsia="zh-CN"/>
        </w:rPr>
        <w:t>Regarding the training</w:t>
      </w:r>
      <w:r w:rsidR="008B1242">
        <w:rPr>
          <w:rFonts w:eastAsia="SimSun"/>
          <w:lang w:val="en-US" w:eastAsia="zh-CN"/>
        </w:rPr>
        <w:t xml:space="preserve"> </w:t>
      </w:r>
      <w:r w:rsidR="005A6EFA">
        <w:rPr>
          <w:rFonts w:eastAsia="SimSun"/>
          <w:lang w:val="en-US" w:eastAsia="zh-CN"/>
        </w:rPr>
        <w:t>entity</w:t>
      </w:r>
      <w:r w:rsidR="008B1242">
        <w:rPr>
          <w:rFonts w:eastAsia="SimSun"/>
          <w:lang w:val="en-US" w:eastAsia="zh-CN"/>
        </w:rPr>
        <w:t xml:space="preserve">, the solutions </w:t>
      </w:r>
      <w:r w:rsidR="005A6EFA">
        <w:rPr>
          <w:rFonts w:eastAsia="SimSun"/>
          <w:lang w:val="en-US" w:eastAsia="zh-CN"/>
        </w:rPr>
        <w:t>can be categorized as follows</w:t>
      </w:r>
      <w:r w:rsidR="008C3E19">
        <w:rPr>
          <w:rFonts w:eastAsia="SimSun"/>
          <w:lang w:val="en-US" w:eastAsia="zh-CN"/>
        </w:rPr>
        <w:t>:</w:t>
      </w:r>
    </w:p>
    <w:p w14:paraId="0E99D6F8" w14:textId="0A1EEBAE" w:rsidR="008B2E87" w:rsidRPr="00400E4D" w:rsidRDefault="008B2E87" w:rsidP="00CB27C4">
      <w:pPr>
        <w:pStyle w:val="ListParagraph"/>
        <w:numPr>
          <w:ilvl w:val="0"/>
          <w:numId w:val="1"/>
        </w:numPr>
        <w:rPr>
          <w:rFonts w:eastAsia="SimSun"/>
          <w:lang w:val="en-US" w:eastAsia="zh-CN"/>
        </w:rPr>
      </w:pPr>
      <w:r w:rsidRPr="00400E4D">
        <w:rPr>
          <w:rFonts w:eastAsia="SimSun"/>
          <w:b/>
          <w:bCs/>
          <w:lang w:val="en-US" w:eastAsia="zh-CN"/>
        </w:rPr>
        <w:t>Centralized Training (NWDAF or NWDAF-MTLF):</w:t>
      </w:r>
      <w:r w:rsidRPr="00400E4D">
        <w:rPr>
          <w:rFonts w:eastAsia="SimSun"/>
          <w:lang w:val="en-US" w:eastAsia="zh-CN"/>
        </w:rPr>
        <w:t xml:space="preserve">  Solutions like </w:t>
      </w:r>
      <w:r w:rsidR="009E762B">
        <w:rPr>
          <w:rFonts w:eastAsia="SimSun"/>
          <w:lang w:val="en-US" w:eastAsia="zh-CN"/>
        </w:rPr>
        <w:t xml:space="preserve">#1, </w:t>
      </w:r>
      <w:r w:rsidRPr="00400E4D">
        <w:rPr>
          <w:rFonts w:eastAsia="SimSun"/>
          <w:lang w:val="en-US" w:eastAsia="zh-CN"/>
        </w:rPr>
        <w:t xml:space="preserve">#3, </w:t>
      </w:r>
      <w:r w:rsidR="001F6FFC">
        <w:rPr>
          <w:rFonts w:eastAsia="SimSun"/>
          <w:lang w:val="en-US" w:eastAsia="zh-CN"/>
        </w:rPr>
        <w:t xml:space="preserve">#8, </w:t>
      </w:r>
      <w:r w:rsidR="00241A97">
        <w:rPr>
          <w:rFonts w:eastAsia="SimSun"/>
          <w:lang w:val="en-US" w:eastAsia="zh-CN"/>
        </w:rPr>
        <w:t xml:space="preserve">#9, </w:t>
      </w:r>
      <w:r w:rsidRPr="00400E4D">
        <w:rPr>
          <w:rFonts w:eastAsia="SimSun"/>
          <w:lang w:val="en-US" w:eastAsia="zh-CN"/>
        </w:rPr>
        <w:t xml:space="preserve">#10, </w:t>
      </w:r>
      <w:r w:rsidR="007A0240">
        <w:rPr>
          <w:rFonts w:eastAsia="SimSun"/>
          <w:lang w:val="en-US" w:eastAsia="zh-CN"/>
        </w:rPr>
        <w:t xml:space="preserve">#11, </w:t>
      </w:r>
      <w:r w:rsidRPr="00400E4D">
        <w:rPr>
          <w:rFonts w:eastAsia="SimSun"/>
          <w:lang w:val="en-US" w:eastAsia="zh-CN"/>
        </w:rPr>
        <w:t>and #1</w:t>
      </w:r>
      <w:r w:rsidR="007A0240">
        <w:rPr>
          <w:rFonts w:eastAsia="SimSun"/>
          <w:lang w:val="en-US" w:eastAsia="zh-CN"/>
        </w:rPr>
        <w:t>2</w:t>
      </w:r>
      <w:r w:rsidRPr="00400E4D">
        <w:rPr>
          <w:rFonts w:eastAsia="SimSun"/>
          <w:lang w:val="en-US" w:eastAsia="zh-CN"/>
        </w:rPr>
        <w:t xml:space="preserve"> propose the Network Data Analytics Function (NWDAF) or its Machine Learning Training Function (MTLF) as the central entity for training AI/ML models. This enables centralized management, potentially improving efficiency and consistency.</w:t>
      </w:r>
      <w:r w:rsidR="00400E4D" w:rsidRPr="00400E4D">
        <w:t xml:space="preserve"> </w:t>
      </w:r>
    </w:p>
    <w:p w14:paraId="525AE7A7" w14:textId="77777777" w:rsidR="007D52C2" w:rsidRDefault="008B2E87" w:rsidP="00002ADE">
      <w:pPr>
        <w:pStyle w:val="ListParagraph"/>
        <w:numPr>
          <w:ilvl w:val="0"/>
          <w:numId w:val="1"/>
        </w:numPr>
        <w:rPr>
          <w:rFonts w:eastAsia="SimSun"/>
          <w:lang w:val="en-US" w:eastAsia="zh-CN"/>
        </w:rPr>
      </w:pPr>
      <w:r w:rsidRPr="00400E4D">
        <w:rPr>
          <w:rFonts w:eastAsia="SimSun"/>
          <w:b/>
          <w:bCs/>
          <w:lang w:val="en-US" w:eastAsia="zh-CN"/>
        </w:rPr>
        <w:t>LMF-based Training (LMF):</w:t>
      </w:r>
      <w:r w:rsidRPr="007D52C2">
        <w:rPr>
          <w:rFonts w:eastAsia="SimSun"/>
          <w:lang w:val="en-US" w:eastAsia="zh-CN"/>
        </w:rPr>
        <w:t xml:space="preserve"> Solutions like #1 and #6 suggest the Location Management Function (LMF) could handle model training, potentially leveraging data collected during location requests.</w:t>
      </w:r>
    </w:p>
    <w:p w14:paraId="732B55FB" w14:textId="2A45324F" w:rsidR="008C3E19" w:rsidRDefault="008B2E87" w:rsidP="006229E8">
      <w:pPr>
        <w:pStyle w:val="ListParagraph"/>
        <w:numPr>
          <w:ilvl w:val="0"/>
          <w:numId w:val="1"/>
        </w:numPr>
        <w:rPr>
          <w:rFonts w:eastAsia="SimSun"/>
          <w:lang w:val="en-US" w:eastAsia="zh-CN"/>
        </w:rPr>
      </w:pPr>
      <w:r w:rsidRPr="00064F7D">
        <w:rPr>
          <w:rFonts w:eastAsia="SimSun"/>
          <w:b/>
          <w:bCs/>
          <w:lang w:val="en-US" w:eastAsia="zh-CN"/>
        </w:rPr>
        <w:t>Uncertain Training Entity:</w:t>
      </w:r>
      <w:r w:rsidRPr="007D52C2">
        <w:rPr>
          <w:rFonts w:eastAsia="SimSun"/>
          <w:lang w:val="en-US" w:eastAsia="zh-CN"/>
        </w:rPr>
        <w:t xml:space="preserve"> Solutions like #2, </w:t>
      </w:r>
      <w:r w:rsidR="00EC03A8">
        <w:rPr>
          <w:rFonts w:eastAsia="SimSun"/>
          <w:lang w:val="en-US" w:eastAsia="zh-CN"/>
        </w:rPr>
        <w:t>#7</w:t>
      </w:r>
      <w:r w:rsidR="00F10E4E">
        <w:rPr>
          <w:rFonts w:eastAsia="SimSun"/>
          <w:lang w:val="en-US" w:eastAsia="zh-CN"/>
        </w:rPr>
        <w:t xml:space="preserve"> </w:t>
      </w:r>
      <w:r w:rsidR="00086274">
        <w:rPr>
          <w:rFonts w:eastAsia="SimSun"/>
          <w:lang w:val="en-US" w:eastAsia="zh-CN"/>
        </w:rPr>
        <w:t>considered both NWDAF-MTLF and LMF as</w:t>
      </w:r>
      <w:r w:rsidRPr="007D52C2">
        <w:rPr>
          <w:rFonts w:eastAsia="SimSun"/>
          <w:lang w:val="en-US" w:eastAsia="zh-CN"/>
        </w:rPr>
        <w:t xml:space="preserve"> the training entity. The NWDAF or </w:t>
      </w:r>
      <w:r w:rsidR="00086274">
        <w:rPr>
          <w:rFonts w:eastAsia="SimSun"/>
          <w:lang w:val="en-US" w:eastAsia="zh-CN"/>
        </w:rPr>
        <w:t>L</w:t>
      </w:r>
      <w:r w:rsidRPr="007D52C2">
        <w:rPr>
          <w:rFonts w:eastAsia="SimSun"/>
          <w:lang w:val="en-US" w:eastAsia="zh-CN"/>
        </w:rPr>
        <w:t>MF (depending on future decisions) could be responsible in these cases.</w:t>
      </w:r>
      <w:r w:rsidR="001719EE">
        <w:rPr>
          <w:rFonts w:eastAsia="SimSun"/>
          <w:lang w:val="en-US" w:eastAsia="zh-CN"/>
        </w:rPr>
        <w:t>.</w:t>
      </w:r>
    </w:p>
    <w:p w14:paraId="231E81A5" w14:textId="4F4D0E36" w:rsidR="003B6BD6" w:rsidRPr="00DB4CA6" w:rsidRDefault="003B6BD6" w:rsidP="003B6BD6">
      <w:pPr>
        <w:jc w:val="both"/>
        <w:rPr>
          <w:rFonts w:eastAsia="SimSun"/>
          <w:lang w:val="en-US" w:eastAsia="zh-CN"/>
        </w:rPr>
      </w:pPr>
      <w:r w:rsidRPr="33024341">
        <w:rPr>
          <w:rFonts w:eastAsia="SimSun"/>
          <w:lang w:val="en-US" w:eastAsia="zh-CN"/>
        </w:rPr>
        <w:t xml:space="preserve">Both NWDAF-MTLF and LMF </w:t>
      </w:r>
      <w:r>
        <w:rPr>
          <w:rFonts w:eastAsia="SimSun"/>
          <w:lang w:val="en-US" w:eastAsia="zh-CN"/>
        </w:rPr>
        <w:t>could be</w:t>
      </w:r>
      <w:r w:rsidRPr="33024341">
        <w:rPr>
          <w:rFonts w:eastAsia="SimSun"/>
          <w:lang w:val="en-US" w:eastAsia="zh-CN"/>
        </w:rPr>
        <w:t xml:space="preserve"> acceptable training AI/ML models for direct AI/ML based positioning, each with its own advantages. The optimal choice might depend on factors like:</w:t>
      </w:r>
    </w:p>
    <w:p w14:paraId="646052CF" w14:textId="77777777" w:rsidR="003B6BD6" w:rsidRDefault="003B6BD6" w:rsidP="003B6BD6">
      <w:pPr>
        <w:pStyle w:val="ListParagraph"/>
        <w:numPr>
          <w:ilvl w:val="0"/>
          <w:numId w:val="34"/>
        </w:numPr>
        <w:jc w:val="both"/>
        <w:rPr>
          <w:rFonts w:eastAsia="SimSun"/>
          <w:lang w:val="en-US" w:eastAsia="zh-CN"/>
        </w:rPr>
      </w:pPr>
      <w:r w:rsidRPr="33024341">
        <w:rPr>
          <w:rFonts w:eastAsia="SimSun"/>
          <w:lang w:val="en-US" w:eastAsia="zh-CN"/>
        </w:rPr>
        <w:t>Network architecture and deployment status of NWDAF-MTLF.</w:t>
      </w:r>
    </w:p>
    <w:p w14:paraId="4D947DF1" w14:textId="77777777" w:rsidR="003B6BD6" w:rsidRPr="00DB4CA6" w:rsidRDefault="003B6BD6" w:rsidP="003B6BD6">
      <w:pPr>
        <w:pStyle w:val="ListParagraph"/>
        <w:numPr>
          <w:ilvl w:val="0"/>
          <w:numId w:val="34"/>
        </w:numPr>
        <w:jc w:val="both"/>
        <w:rPr>
          <w:rFonts w:eastAsia="SimSun"/>
          <w:lang w:val="en-US" w:eastAsia="zh-CN"/>
        </w:rPr>
      </w:pPr>
      <w:r w:rsidRPr="33024341">
        <w:rPr>
          <w:rFonts w:eastAsia="SimSun"/>
          <w:lang w:val="en-US" w:eastAsia="zh-CN"/>
        </w:rPr>
        <w:t>Desired balance between centralized control and leveraging location-specific data.</w:t>
      </w:r>
    </w:p>
    <w:p w14:paraId="54B06988" w14:textId="77777777" w:rsidR="003B6BD6" w:rsidRPr="00DB4CA6" w:rsidRDefault="003B6BD6" w:rsidP="003B6BD6">
      <w:pPr>
        <w:pStyle w:val="ListParagraph"/>
        <w:numPr>
          <w:ilvl w:val="0"/>
          <w:numId w:val="34"/>
        </w:numPr>
        <w:jc w:val="both"/>
        <w:rPr>
          <w:rFonts w:eastAsia="SimSun"/>
          <w:lang w:val="en-US" w:eastAsia="zh-CN"/>
        </w:rPr>
      </w:pPr>
      <w:r w:rsidRPr="33024341">
        <w:rPr>
          <w:rFonts w:eastAsia="SimSun"/>
          <w:lang w:val="en-US" w:eastAsia="zh-CN"/>
        </w:rPr>
        <w:t>Scalability requirements and the volume of data generated for training.</w:t>
      </w:r>
    </w:p>
    <w:p w14:paraId="276F9881" w14:textId="42A5EC2E" w:rsidR="003B6BD6" w:rsidRPr="00DB4CA6" w:rsidRDefault="003B6BD6" w:rsidP="003B6BD6">
      <w:pPr>
        <w:pStyle w:val="ListParagraph"/>
        <w:numPr>
          <w:ilvl w:val="0"/>
          <w:numId w:val="34"/>
        </w:numPr>
        <w:jc w:val="both"/>
        <w:rPr>
          <w:rFonts w:eastAsia="SimSun"/>
          <w:lang w:val="en-US" w:eastAsia="zh-CN"/>
        </w:rPr>
      </w:pPr>
      <w:bookmarkStart w:id="8" w:name="_Hlk166877027"/>
      <w:r>
        <w:rPr>
          <w:rFonts w:eastAsia="SimSun"/>
          <w:lang w:val="en-US" w:eastAsia="zh-CN"/>
        </w:rPr>
        <w:t>Hardware capabilities of an MTLF can be assumed to be selected for model training. LMFs were originally designed for other purposes and may thus be less suited to perform model training</w:t>
      </w:r>
    </w:p>
    <w:bookmarkEnd w:id="8"/>
    <w:p w14:paraId="4A8006B9" w14:textId="77777777" w:rsidR="003B6BD6" w:rsidRDefault="003B6BD6" w:rsidP="009F7F58">
      <w:pPr>
        <w:rPr>
          <w:rFonts w:eastAsia="SimSun"/>
          <w:lang w:val="en-US" w:eastAsia="zh-CN"/>
        </w:rPr>
      </w:pPr>
    </w:p>
    <w:p w14:paraId="7D8760C0" w14:textId="1E5E6C40" w:rsidR="00F768CD" w:rsidRPr="003B6BD6" w:rsidRDefault="00F768CD" w:rsidP="00F768CD">
      <w:pPr>
        <w:rPr>
          <w:rFonts w:eastAsia="SimSun"/>
          <w:b/>
          <w:bCs/>
          <w:lang w:val="en-US" w:eastAsia="zh-CN"/>
        </w:rPr>
      </w:pPr>
      <w:r>
        <w:rPr>
          <w:rFonts w:eastAsia="SimSun"/>
          <w:b/>
          <w:bCs/>
          <w:lang w:val="en-US" w:eastAsia="zh-CN"/>
        </w:rPr>
        <w:t>Location inference</w:t>
      </w:r>
      <w:r w:rsidRPr="003B6BD6">
        <w:rPr>
          <w:rFonts w:eastAsia="SimSun"/>
          <w:b/>
          <w:bCs/>
          <w:lang w:val="en-US" w:eastAsia="zh-CN"/>
        </w:rPr>
        <w:t>:</w:t>
      </w:r>
    </w:p>
    <w:p w14:paraId="7B1C979B" w14:textId="2C8ED009" w:rsidR="00EF260A" w:rsidRDefault="00045822" w:rsidP="009F7F58">
      <w:pPr>
        <w:rPr>
          <w:rFonts w:eastAsia="SimSun"/>
          <w:lang w:val="en-US" w:eastAsia="zh-CN"/>
        </w:rPr>
      </w:pPr>
      <w:r>
        <w:rPr>
          <w:rFonts w:eastAsia="SimSun"/>
          <w:lang w:val="en-US" w:eastAsia="zh-CN"/>
        </w:rPr>
        <w:t xml:space="preserve">According to </w:t>
      </w:r>
      <w:r w:rsidR="0016779B" w:rsidRPr="0016779B">
        <w:rPr>
          <w:rFonts w:eastAsia="SimSun"/>
          <w:lang w:val="en-US" w:eastAsia="zh-CN"/>
        </w:rPr>
        <w:t xml:space="preserve">Solutions #1, #2, #5, #6, </w:t>
      </w:r>
      <w:r w:rsidR="00892044">
        <w:rPr>
          <w:rFonts w:eastAsia="SimSun"/>
          <w:lang w:val="en-US" w:eastAsia="zh-CN"/>
        </w:rPr>
        <w:t xml:space="preserve">#7, </w:t>
      </w:r>
      <w:r w:rsidR="0016779B" w:rsidRPr="0016779B">
        <w:rPr>
          <w:rFonts w:eastAsia="SimSun"/>
          <w:lang w:val="en-US" w:eastAsia="zh-CN"/>
        </w:rPr>
        <w:t>#8, #9, #10, #12)</w:t>
      </w:r>
      <w:r>
        <w:rPr>
          <w:rFonts w:eastAsia="SimSun"/>
          <w:lang w:val="en-US" w:eastAsia="zh-CN"/>
        </w:rPr>
        <w:t>, t</w:t>
      </w:r>
      <w:r w:rsidRPr="0016779B">
        <w:rPr>
          <w:rFonts w:eastAsia="SimSun"/>
          <w:lang w:val="en-US" w:eastAsia="zh-CN"/>
        </w:rPr>
        <w:t>he primary entity acting as the model consumer for inference and UE positioning is the LMF</w:t>
      </w:r>
      <w:r>
        <w:rPr>
          <w:rFonts w:eastAsia="SimSun"/>
          <w:lang w:val="en-US" w:eastAsia="zh-CN"/>
        </w:rPr>
        <w:t>.</w:t>
      </w:r>
    </w:p>
    <w:p w14:paraId="2BB5F9F7" w14:textId="77777777" w:rsidR="00CA7895" w:rsidRDefault="00CA7895" w:rsidP="009F7F58">
      <w:pPr>
        <w:rPr>
          <w:rFonts w:eastAsia="SimSun"/>
          <w:lang w:val="en-US" w:eastAsia="zh-CN"/>
        </w:rPr>
      </w:pPr>
    </w:p>
    <w:p w14:paraId="651C0838" w14:textId="255092D3" w:rsidR="00F768CD" w:rsidRPr="003B6BD6" w:rsidRDefault="00F768CD" w:rsidP="00F768CD">
      <w:pPr>
        <w:rPr>
          <w:rFonts w:eastAsia="SimSun"/>
          <w:b/>
          <w:bCs/>
          <w:lang w:val="en-US" w:eastAsia="zh-CN"/>
        </w:rPr>
      </w:pPr>
      <w:r>
        <w:rPr>
          <w:rFonts w:eastAsia="SimSun"/>
          <w:b/>
          <w:bCs/>
          <w:lang w:val="en-US" w:eastAsia="zh-CN"/>
        </w:rPr>
        <w:t>Data Collection</w:t>
      </w:r>
      <w:r w:rsidRPr="003B6BD6">
        <w:rPr>
          <w:rFonts w:eastAsia="SimSun"/>
          <w:b/>
          <w:bCs/>
          <w:lang w:val="en-US" w:eastAsia="zh-CN"/>
        </w:rPr>
        <w:t>:</w:t>
      </w:r>
    </w:p>
    <w:p w14:paraId="7D258D99" w14:textId="1B20B3EC" w:rsidR="005A6EFA" w:rsidRDefault="005A6EFA" w:rsidP="009F7F58">
      <w:pPr>
        <w:rPr>
          <w:rFonts w:eastAsia="SimSun"/>
          <w:lang w:val="en-US" w:eastAsia="zh-CN"/>
        </w:rPr>
      </w:pPr>
      <w:r>
        <w:rPr>
          <w:rFonts w:eastAsia="SimSun"/>
          <w:lang w:val="en-US" w:eastAsia="zh-CN"/>
        </w:rPr>
        <w:t>Regarding data collection, the following observations apply:</w:t>
      </w:r>
    </w:p>
    <w:p w14:paraId="2807982E" w14:textId="64C66FA5" w:rsidR="00AE5F0D" w:rsidRPr="005A6EFA" w:rsidRDefault="00AE5F0D" w:rsidP="005A6EFA">
      <w:pPr>
        <w:pStyle w:val="ListParagraph"/>
        <w:numPr>
          <w:ilvl w:val="0"/>
          <w:numId w:val="33"/>
        </w:numPr>
        <w:rPr>
          <w:rFonts w:eastAsia="SimSun"/>
          <w:lang w:val="en-US" w:eastAsia="zh-CN"/>
        </w:rPr>
      </w:pPr>
      <w:r w:rsidRPr="005A6EFA">
        <w:rPr>
          <w:rFonts w:eastAsia="SimSun"/>
          <w:lang w:val="en-US" w:eastAsia="zh-CN"/>
        </w:rPr>
        <w:t xml:space="preserve">Most solutions do not provide details on how data collection is performed. </w:t>
      </w:r>
    </w:p>
    <w:p w14:paraId="0BA73534" w14:textId="3515846B" w:rsidR="00AE5F0D" w:rsidRPr="005A6EFA" w:rsidRDefault="00AE5F0D" w:rsidP="005A6EFA">
      <w:pPr>
        <w:pStyle w:val="ListParagraph"/>
        <w:numPr>
          <w:ilvl w:val="0"/>
          <w:numId w:val="33"/>
        </w:numPr>
        <w:rPr>
          <w:rFonts w:eastAsia="SimSun"/>
          <w:lang w:val="en-US" w:eastAsia="zh-CN"/>
        </w:rPr>
      </w:pPr>
      <w:r w:rsidRPr="005A6EFA">
        <w:rPr>
          <w:rFonts w:eastAsia="SimSun"/>
          <w:lang w:val="en-US" w:eastAsia="zh-CN"/>
        </w:rPr>
        <w:t xml:space="preserve">Some solutions </w:t>
      </w:r>
      <w:r w:rsidR="00CA7895" w:rsidRPr="005A6EFA">
        <w:rPr>
          <w:rFonts w:eastAsia="SimSun"/>
          <w:lang w:val="en-US" w:eastAsia="zh-CN"/>
        </w:rPr>
        <w:t>(e.g. solution 1</w:t>
      </w:r>
      <w:r w:rsidR="005A6EFA">
        <w:rPr>
          <w:rFonts w:eastAsia="SimSun"/>
          <w:lang w:val="en-US" w:eastAsia="zh-CN"/>
        </w:rPr>
        <w:t>, 6)</w:t>
      </w:r>
      <w:r w:rsidR="00CA7895" w:rsidRPr="005A6EFA">
        <w:rPr>
          <w:rFonts w:eastAsia="SimSun"/>
          <w:lang w:val="en-US" w:eastAsia="zh-CN"/>
        </w:rPr>
        <w:t xml:space="preserve">, </w:t>
      </w:r>
      <w:r w:rsidRPr="005A6EFA">
        <w:rPr>
          <w:rFonts w:eastAsia="SimSun"/>
          <w:lang w:val="en-US" w:eastAsia="zh-CN"/>
        </w:rPr>
        <w:t>suggest leveraging and extending existing LMF procedures designed for per-UE location inquiries.</w:t>
      </w:r>
    </w:p>
    <w:p w14:paraId="28FEA71F" w14:textId="334729D7" w:rsidR="00AE5F0D" w:rsidRDefault="00AE5F0D" w:rsidP="005A6EFA">
      <w:pPr>
        <w:pStyle w:val="ListParagraph"/>
        <w:numPr>
          <w:ilvl w:val="0"/>
          <w:numId w:val="33"/>
        </w:numPr>
        <w:rPr>
          <w:rFonts w:eastAsia="SimSun"/>
          <w:lang w:val="en-US" w:eastAsia="zh-CN"/>
        </w:rPr>
      </w:pPr>
      <w:r w:rsidRPr="005A6EFA">
        <w:rPr>
          <w:rFonts w:eastAsia="SimSun"/>
          <w:lang w:val="en-US" w:eastAsia="zh-CN"/>
        </w:rPr>
        <w:t>In contrast, solution 7 suggest new bulk requests that allow the RAN to select times for data collection and appropriate UEs in a target area and with appropriate capabilities</w:t>
      </w:r>
      <w:r w:rsidR="00CA7895" w:rsidRPr="005A6EFA">
        <w:rPr>
          <w:rFonts w:eastAsia="SimSun"/>
          <w:lang w:val="en-US" w:eastAsia="zh-CN"/>
        </w:rPr>
        <w:t>.</w:t>
      </w:r>
    </w:p>
    <w:p w14:paraId="653936A4" w14:textId="7B5F9BE6" w:rsidR="009A52F9" w:rsidRPr="005A6EFA" w:rsidRDefault="009A52F9" w:rsidP="005A6EFA">
      <w:pPr>
        <w:pStyle w:val="ListParagraph"/>
        <w:numPr>
          <w:ilvl w:val="0"/>
          <w:numId w:val="33"/>
        </w:numPr>
        <w:rPr>
          <w:rFonts w:eastAsia="SimSun"/>
          <w:lang w:val="en-US" w:eastAsia="zh-CN"/>
        </w:rPr>
      </w:pPr>
      <w:r>
        <w:rPr>
          <w:rFonts w:eastAsia="SimSun"/>
          <w:lang w:val="en-US" w:eastAsia="zh-CN"/>
        </w:rPr>
        <w:t>Solution 9 assumes that input data are collected via AF, but AF most likely has no access to RAN meassurements</w:t>
      </w:r>
    </w:p>
    <w:p w14:paraId="0D76FC62" w14:textId="6557A569" w:rsidR="00CA7895" w:rsidRPr="005A6EFA" w:rsidRDefault="005A6EFA" w:rsidP="005A6EFA">
      <w:pPr>
        <w:pStyle w:val="ListParagraph"/>
        <w:numPr>
          <w:ilvl w:val="0"/>
          <w:numId w:val="33"/>
        </w:numPr>
        <w:rPr>
          <w:rFonts w:eastAsia="SimSun"/>
          <w:lang w:val="en-US" w:eastAsia="zh-CN"/>
        </w:rPr>
      </w:pPr>
      <w:r>
        <w:rPr>
          <w:rFonts w:eastAsia="SimSun"/>
          <w:lang w:val="en-US" w:eastAsia="zh-CN"/>
        </w:rPr>
        <w:t>F</w:t>
      </w:r>
      <w:r w:rsidR="00CA7895" w:rsidRPr="005A6EFA">
        <w:rPr>
          <w:rFonts w:eastAsia="SimSun"/>
          <w:lang w:val="en-US" w:eastAsia="zh-CN"/>
        </w:rPr>
        <w:t>or data collection more information from RAN groups on the required input data for model training is required. Salient points are whether labels/ground truth data are required together with measurements, how the ground truth/data can be determined and correlated with measurements. Also considerations on how to reduce the possibly high signaling load for data collection and avoid overloading RAN appear important</w:t>
      </w:r>
    </w:p>
    <w:p w14:paraId="4D612315" w14:textId="00E3AB46" w:rsidR="003D38A7" w:rsidRDefault="003D38A7" w:rsidP="009F7F58">
      <w:pPr>
        <w:rPr>
          <w:rFonts w:eastAsia="SimSun"/>
          <w:lang w:val="en-US" w:eastAsia="zh-CN"/>
        </w:rPr>
      </w:pPr>
    </w:p>
    <w:p w14:paraId="15E69014" w14:textId="61D016BC" w:rsidR="00F768CD" w:rsidRPr="001C406B" w:rsidRDefault="00F768CD" w:rsidP="00F768CD">
      <w:pPr>
        <w:pStyle w:val="TH"/>
      </w:pPr>
      <w:r w:rsidRPr="001C406B">
        <w:t xml:space="preserve">Table </w:t>
      </w:r>
      <w:r>
        <w:t>7</w:t>
      </w:r>
      <w:r w:rsidRPr="001C406B">
        <w:t>.</w:t>
      </w:r>
      <w:r>
        <w:t>1</w:t>
      </w:r>
      <w:r w:rsidRPr="001C406B">
        <w:t xml:space="preserve">-1: </w:t>
      </w:r>
      <w:r>
        <w:t>Comparison of Solutions for key issue 1</w:t>
      </w:r>
    </w:p>
    <w:tbl>
      <w:tblPr>
        <w:tblStyle w:val="TableGrid"/>
        <w:tblW w:w="0" w:type="auto"/>
        <w:tblLook w:val="04A0" w:firstRow="1" w:lastRow="0" w:firstColumn="1" w:lastColumn="0" w:noHBand="0" w:noVBand="1"/>
      </w:tblPr>
      <w:tblGrid>
        <w:gridCol w:w="1838"/>
        <w:gridCol w:w="3827"/>
        <w:gridCol w:w="4045"/>
      </w:tblGrid>
      <w:tr w:rsidR="003D38A7" w14:paraId="41A602CB" w14:textId="77777777" w:rsidTr="00604D42">
        <w:tc>
          <w:tcPr>
            <w:tcW w:w="1838" w:type="dxa"/>
          </w:tcPr>
          <w:p w14:paraId="5CEBB651" w14:textId="7D83F4CA" w:rsidR="003D38A7" w:rsidRPr="00A00635" w:rsidRDefault="003D38A7" w:rsidP="00A00635">
            <w:pPr>
              <w:jc w:val="center"/>
              <w:rPr>
                <w:rFonts w:eastAsia="SimSun"/>
                <w:b/>
                <w:bCs/>
                <w:lang w:val="en-US" w:eastAsia="zh-CN"/>
              </w:rPr>
            </w:pPr>
            <w:r w:rsidRPr="00A00635">
              <w:rPr>
                <w:rFonts w:eastAsia="SimSun"/>
                <w:b/>
                <w:bCs/>
                <w:lang w:val="en-US" w:eastAsia="zh-CN"/>
              </w:rPr>
              <w:t>Solution</w:t>
            </w:r>
            <w:r w:rsidR="00A711A2" w:rsidRPr="00A00635">
              <w:rPr>
                <w:rFonts w:eastAsia="SimSun"/>
                <w:b/>
                <w:bCs/>
                <w:lang w:val="en-US" w:eastAsia="zh-CN"/>
              </w:rPr>
              <w:t>s</w:t>
            </w:r>
          </w:p>
        </w:tc>
        <w:tc>
          <w:tcPr>
            <w:tcW w:w="3827" w:type="dxa"/>
          </w:tcPr>
          <w:p w14:paraId="59BE3184" w14:textId="0C3B71AB" w:rsidR="003D38A7" w:rsidRPr="00A00635" w:rsidRDefault="003D38A7" w:rsidP="00A00635">
            <w:pPr>
              <w:jc w:val="center"/>
              <w:rPr>
                <w:rFonts w:eastAsia="SimSun"/>
                <w:b/>
                <w:bCs/>
                <w:lang w:val="en-US" w:eastAsia="zh-CN"/>
              </w:rPr>
            </w:pPr>
            <w:r w:rsidRPr="00A00635">
              <w:rPr>
                <w:rFonts w:eastAsia="SimSun"/>
                <w:b/>
                <w:bCs/>
                <w:lang w:val="en-US" w:eastAsia="zh-CN"/>
              </w:rPr>
              <w:t>Pros</w:t>
            </w:r>
          </w:p>
        </w:tc>
        <w:tc>
          <w:tcPr>
            <w:tcW w:w="4045" w:type="dxa"/>
          </w:tcPr>
          <w:p w14:paraId="707E8AF6" w14:textId="729A5F5C" w:rsidR="003D38A7" w:rsidRPr="00A00635" w:rsidRDefault="003D38A7" w:rsidP="00A00635">
            <w:pPr>
              <w:jc w:val="center"/>
              <w:rPr>
                <w:rFonts w:eastAsia="SimSun"/>
                <w:b/>
                <w:bCs/>
                <w:lang w:val="en-US" w:eastAsia="zh-CN"/>
              </w:rPr>
            </w:pPr>
            <w:r w:rsidRPr="00A00635">
              <w:rPr>
                <w:rFonts w:eastAsia="SimSun"/>
                <w:b/>
                <w:bCs/>
                <w:lang w:val="en-US" w:eastAsia="zh-CN"/>
              </w:rPr>
              <w:t>Cons</w:t>
            </w:r>
          </w:p>
        </w:tc>
      </w:tr>
      <w:tr w:rsidR="003D38A7" w14:paraId="118A803E" w14:textId="77777777" w:rsidTr="00604D42">
        <w:tc>
          <w:tcPr>
            <w:tcW w:w="1838" w:type="dxa"/>
          </w:tcPr>
          <w:p w14:paraId="32B91F3F" w14:textId="77777777" w:rsidR="00A711A2" w:rsidRDefault="00A711A2" w:rsidP="00A711A2">
            <w:pPr>
              <w:rPr>
                <w:b/>
                <w:bCs/>
                <w:lang w:val="en-IN"/>
              </w:rPr>
            </w:pPr>
            <w:r>
              <w:rPr>
                <w:b/>
                <w:bCs/>
                <w:lang w:val="en-IN"/>
              </w:rPr>
              <w:t>#1: Direct AI/ML Based Positioning for Case 2b/3b</w:t>
            </w:r>
          </w:p>
          <w:p w14:paraId="18C5F04D" w14:textId="390823EA" w:rsidR="003D38A7" w:rsidRPr="00A711A2" w:rsidRDefault="003D38A7" w:rsidP="00A711A2">
            <w:pPr>
              <w:pStyle w:val="ListParagraph"/>
              <w:ind w:left="360"/>
              <w:rPr>
                <w:rFonts w:eastAsia="SimSun"/>
                <w:lang w:val="en-US" w:eastAsia="zh-CN"/>
              </w:rPr>
            </w:pPr>
          </w:p>
        </w:tc>
        <w:tc>
          <w:tcPr>
            <w:tcW w:w="3827" w:type="dxa"/>
          </w:tcPr>
          <w:p w14:paraId="0916EDF6" w14:textId="77777777" w:rsidR="00A711A2" w:rsidRDefault="00A711A2" w:rsidP="00A711A2">
            <w:pPr>
              <w:numPr>
                <w:ilvl w:val="0"/>
                <w:numId w:val="8"/>
              </w:numPr>
              <w:spacing w:after="160" w:line="256" w:lineRule="auto"/>
              <w:rPr>
                <w:lang w:val="en-IN"/>
              </w:rPr>
            </w:pPr>
            <w:r>
              <w:rPr>
                <w:lang w:val="en-IN"/>
              </w:rPr>
              <w:t>Flexibility to work with both UE-assisted and NG-RAN node-assisted positioning.</w:t>
            </w:r>
          </w:p>
          <w:p w14:paraId="7CA0898B" w14:textId="28167017" w:rsidR="003D38A7" w:rsidRPr="00A711A2" w:rsidRDefault="00A711A2" w:rsidP="009F7F58">
            <w:pPr>
              <w:numPr>
                <w:ilvl w:val="0"/>
                <w:numId w:val="8"/>
              </w:numPr>
              <w:spacing w:after="160" w:line="256" w:lineRule="auto"/>
              <w:rPr>
                <w:lang w:val="en-IN"/>
              </w:rPr>
            </w:pPr>
            <w:r>
              <w:rPr>
                <w:lang w:val="en-IN"/>
              </w:rPr>
              <w:lastRenderedPageBreak/>
              <w:t>Leverages existing NWDAF procedures for ML model retrieval.</w:t>
            </w:r>
          </w:p>
        </w:tc>
        <w:tc>
          <w:tcPr>
            <w:tcW w:w="4045" w:type="dxa"/>
          </w:tcPr>
          <w:p w14:paraId="61D1F6BD" w14:textId="08A91F6B" w:rsidR="00AE5F0D" w:rsidRDefault="00AE5F0D" w:rsidP="00A711A2">
            <w:pPr>
              <w:numPr>
                <w:ilvl w:val="0"/>
                <w:numId w:val="9"/>
              </w:numPr>
              <w:spacing w:after="160" w:line="256" w:lineRule="auto"/>
              <w:rPr>
                <w:lang w:val="en-IN"/>
              </w:rPr>
            </w:pPr>
            <w:r>
              <w:rPr>
                <w:lang w:val="en-IN"/>
              </w:rPr>
              <w:lastRenderedPageBreak/>
              <w:t>Per UE data collection r</w:t>
            </w:r>
            <w:r w:rsidR="00A711A2">
              <w:rPr>
                <w:lang w:val="en-IN"/>
              </w:rPr>
              <w:t xml:space="preserve">equires significant </w:t>
            </w:r>
            <w:r>
              <w:rPr>
                <w:lang w:val="en-IN"/>
              </w:rPr>
              <w:t>signalling effort</w:t>
            </w:r>
          </w:p>
          <w:p w14:paraId="1A1B7E05" w14:textId="7555DFC5" w:rsidR="00A711A2" w:rsidRDefault="00AE5F0D" w:rsidP="00A711A2">
            <w:pPr>
              <w:numPr>
                <w:ilvl w:val="0"/>
                <w:numId w:val="9"/>
              </w:numPr>
              <w:spacing w:after="160" w:line="256" w:lineRule="auto"/>
              <w:rPr>
                <w:lang w:val="en-IN"/>
              </w:rPr>
            </w:pPr>
            <w:r>
              <w:rPr>
                <w:lang w:val="en-IN"/>
              </w:rPr>
              <w:lastRenderedPageBreak/>
              <w:t>Open point whether and how UEs with appropriate capabilities for data collection can be selected by MTLF</w:t>
            </w:r>
          </w:p>
          <w:p w14:paraId="35C995F4" w14:textId="3D16C8A1" w:rsidR="003D38A7" w:rsidRPr="00A711A2" w:rsidRDefault="008321AF" w:rsidP="00AE5F0D">
            <w:pPr>
              <w:spacing w:after="160" w:line="256" w:lineRule="auto"/>
              <w:ind w:left="360"/>
              <w:rPr>
                <w:lang w:val="en-IN"/>
              </w:rPr>
            </w:pPr>
            <w:r>
              <w:rPr>
                <w:lang w:val="en-IN"/>
              </w:rPr>
              <w:t>.</w:t>
            </w:r>
          </w:p>
        </w:tc>
      </w:tr>
      <w:tr w:rsidR="003D38A7" w14:paraId="033079C5" w14:textId="77777777" w:rsidTr="00604D42">
        <w:tc>
          <w:tcPr>
            <w:tcW w:w="1838" w:type="dxa"/>
          </w:tcPr>
          <w:p w14:paraId="096692C2" w14:textId="14C8221B" w:rsidR="003D38A7" w:rsidRDefault="00A711A2" w:rsidP="009F7F58">
            <w:pPr>
              <w:rPr>
                <w:rFonts w:eastAsia="SimSun"/>
                <w:lang w:val="en-US" w:eastAsia="zh-CN"/>
              </w:rPr>
            </w:pPr>
            <w:r>
              <w:rPr>
                <w:b/>
                <w:bCs/>
                <w:lang w:val="en-IN"/>
              </w:rPr>
              <w:lastRenderedPageBreak/>
              <w:t>#2: Support for AI/ML Direct Positioning Training, Inference, and Data Collection with LMF-Side Models</w:t>
            </w:r>
          </w:p>
        </w:tc>
        <w:tc>
          <w:tcPr>
            <w:tcW w:w="3827" w:type="dxa"/>
          </w:tcPr>
          <w:p w14:paraId="3F18D3D9" w14:textId="781D182C" w:rsidR="003D38A7" w:rsidRPr="008321AF" w:rsidRDefault="00CA7895" w:rsidP="009F7F58">
            <w:pPr>
              <w:numPr>
                <w:ilvl w:val="0"/>
                <w:numId w:val="10"/>
              </w:numPr>
              <w:spacing w:after="160" w:line="256" w:lineRule="auto"/>
              <w:rPr>
                <w:lang w:val="en-IN"/>
              </w:rPr>
            </w:pPr>
            <w:r>
              <w:rPr>
                <w:lang w:val="en-IN"/>
              </w:rPr>
              <w:t>Possibility to leverage existing MTLF capabilities for model trainin</w:t>
            </w:r>
            <w:r w:rsidR="00130C3F">
              <w:rPr>
                <w:lang w:val="en-IN"/>
              </w:rPr>
              <w:t>g</w:t>
            </w:r>
          </w:p>
        </w:tc>
        <w:tc>
          <w:tcPr>
            <w:tcW w:w="4045" w:type="dxa"/>
          </w:tcPr>
          <w:p w14:paraId="49F9228E" w14:textId="77777777" w:rsidR="00A711A2" w:rsidRDefault="00A711A2" w:rsidP="00A711A2">
            <w:pPr>
              <w:numPr>
                <w:ilvl w:val="0"/>
                <w:numId w:val="11"/>
              </w:numPr>
              <w:spacing w:after="160" w:line="256" w:lineRule="auto"/>
              <w:rPr>
                <w:lang w:val="en-IN"/>
              </w:rPr>
            </w:pPr>
            <w:r>
              <w:rPr>
                <w:lang w:val="en-IN"/>
              </w:rPr>
              <w:t>High complexity in implementation due to multiple training and inference steps.</w:t>
            </w:r>
          </w:p>
          <w:p w14:paraId="22DFE9CB" w14:textId="3262C0B3" w:rsidR="00CA7895" w:rsidRDefault="00CA7895" w:rsidP="00A711A2">
            <w:pPr>
              <w:numPr>
                <w:ilvl w:val="0"/>
                <w:numId w:val="11"/>
              </w:numPr>
              <w:spacing w:after="160" w:line="256" w:lineRule="auto"/>
              <w:rPr>
                <w:lang w:val="en-IN"/>
              </w:rPr>
            </w:pPr>
            <w:r>
              <w:rPr>
                <w:lang w:val="en-IN"/>
              </w:rPr>
              <w:t>Unclear why MWDAF needs to be involved for data collection if model training is performed by LMF</w:t>
            </w:r>
          </w:p>
          <w:p w14:paraId="36840E97" w14:textId="28DEFB09" w:rsidR="003D38A7" w:rsidRPr="00CA7895" w:rsidRDefault="00CA7895" w:rsidP="00CA7895">
            <w:pPr>
              <w:numPr>
                <w:ilvl w:val="0"/>
                <w:numId w:val="11"/>
              </w:numPr>
              <w:spacing w:after="160" w:line="256" w:lineRule="auto"/>
              <w:rPr>
                <w:lang w:val="en-IN"/>
              </w:rPr>
            </w:pPr>
            <w:r>
              <w:rPr>
                <w:lang w:val="en-IN"/>
              </w:rPr>
              <w:t>Procedures for data collection hardly addressed</w:t>
            </w:r>
            <w:r w:rsidR="00A711A2">
              <w:rPr>
                <w:lang w:val="en-IN"/>
              </w:rPr>
              <w:t>.</w:t>
            </w:r>
          </w:p>
        </w:tc>
      </w:tr>
      <w:tr w:rsidR="003D38A7" w14:paraId="12FA3EC1" w14:textId="77777777" w:rsidTr="00604D42">
        <w:tc>
          <w:tcPr>
            <w:tcW w:w="1838" w:type="dxa"/>
          </w:tcPr>
          <w:p w14:paraId="5EF9F602" w14:textId="37DE129B" w:rsidR="003D38A7" w:rsidRDefault="00A711A2" w:rsidP="009F7F58">
            <w:pPr>
              <w:rPr>
                <w:rFonts w:eastAsia="SimSun"/>
                <w:lang w:val="en-US" w:eastAsia="zh-CN"/>
              </w:rPr>
            </w:pPr>
            <w:r>
              <w:rPr>
                <w:b/>
                <w:bCs/>
                <w:lang w:val="en-IN"/>
              </w:rPr>
              <w:t>#3: Training of the AI/ML Positioning Model</w:t>
            </w:r>
          </w:p>
        </w:tc>
        <w:tc>
          <w:tcPr>
            <w:tcW w:w="3827" w:type="dxa"/>
          </w:tcPr>
          <w:p w14:paraId="365FA203" w14:textId="52F76A58" w:rsidR="003D38A7" w:rsidRPr="00604D42" w:rsidRDefault="00130C3F" w:rsidP="009F7F58">
            <w:pPr>
              <w:numPr>
                <w:ilvl w:val="0"/>
                <w:numId w:val="12"/>
              </w:numPr>
              <w:spacing w:after="160" w:line="256" w:lineRule="auto"/>
              <w:rPr>
                <w:lang w:val="en-IN"/>
              </w:rPr>
            </w:pPr>
            <w:r>
              <w:rPr>
                <w:lang w:val="en-IN"/>
              </w:rPr>
              <w:t>Possibility to leverage existing MTLF capabilities for model training</w:t>
            </w:r>
            <w:r>
              <w:rPr>
                <w:lang w:val="en-IN"/>
              </w:rPr>
              <w:t xml:space="preserve"> and service operations for model retrieval</w:t>
            </w:r>
          </w:p>
        </w:tc>
        <w:tc>
          <w:tcPr>
            <w:tcW w:w="4045" w:type="dxa"/>
          </w:tcPr>
          <w:p w14:paraId="0DD72D87" w14:textId="1091AC60" w:rsidR="003D38A7" w:rsidRPr="00604D42" w:rsidRDefault="00130C3F" w:rsidP="009F7F58">
            <w:pPr>
              <w:numPr>
                <w:ilvl w:val="0"/>
                <w:numId w:val="13"/>
              </w:numPr>
              <w:spacing w:after="160" w:line="256" w:lineRule="auto"/>
              <w:rPr>
                <w:lang w:val="en-IN"/>
              </w:rPr>
            </w:pPr>
            <w:r>
              <w:rPr>
                <w:lang w:val="en-IN"/>
              </w:rPr>
              <w:t>Procedures for data collection hardly addressed.</w:t>
            </w:r>
          </w:p>
        </w:tc>
      </w:tr>
      <w:tr w:rsidR="003D38A7" w14:paraId="10FCABEB" w14:textId="77777777" w:rsidTr="00604D42">
        <w:tc>
          <w:tcPr>
            <w:tcW w:w="1838" w:type="dxa"/>
          </w:tcPr>
          <w:p w14:paraId="4D8FEAE6" w14:textId="5A099777" w:rsidR="003D38A7" w:rsidRDefault="00EB5A88" w:rsidP="00213559">
            <w:pPr>
              <w:rPr>
                <w:rFonts w:eastAsia="SimSun"/>
                <w:lang w:val="en-US" w:eastAsia="zh-CN"/>
              </w:rPr>
            </w:pPr>
            <w:r>
              <w:rPr>
                <w:b/>
                <w:bCs/>
                <w:lang w:val="en-IN"/>
              </w:rPr>
              <w:t>#4: Data Collection Framework for Direct AI/ML Positioning</w:t>
            </w:r>
          </w:p>
        </w:tc>
        <w:tc>
          <w:tcPr>
            <w:tcW w:w="3827" w:type="dxa"/>
          </w:tcPr>
          <w:p w14:paraId="25335FE9" w14:textId="0E3E308C" w:rsidR="003D38A7" w:rsidRPr="00604D42" w:rsidRDefault="00130C3F" w:rsidP="00213559">
            <w:pPr>
              <w:numPr>
                <w:ilvl w:val="0"/>
                <w:numId w:val="14"/>
              </w:numPr>
              <w:spacing w:after="160" w:line="256" w:lineRule="auto"/>
              <w:rPr>
                <w:lang w:val="en-IN"/>
              </w:rPr>
            </w:pPr>
            <w:r>
              <w:rPr>
                <w:lang w:val="en-IN"/>
              </w:rPr>
              <w:t>Possible leverages existing LMF capabilities</w:t>
            </w:r>
            <w:r w:rsidR="00A711A2">
              <w:rPr>
                <w:lang w:val="en-IN"/>
              </w:rPr>
              <w:t>.</w:t>
            </w:r>
          </w:p>
        </w:tc>
        <w:tc>
          <w:tcPr>
            <w:tcW w:w="4045" w:type="dxa"/>
          </w:tcPr>
          <w:p w14:paraId="3EF325C4" w14:textId="288A1EE8" w:rsidR="003D38A7" w:rsidRPr="00130C3F" w:rsidRDefault="00130C3F" w:rsidP="00130C3F">
            <w:pPr>
              <w:numPr>
                <w:ilvl w:val="0"/>
                <w:numId w:val="15"/>
              </w:numPr>
              <w:spacing w:after="160" w:line="256" w:lineRule="auto"/>
              <w:rPr>
                <w:lang w:val="en-IN"/>
              </w:rPr>
            </w:pPr>
            <w:r>
              <w:rPr>
                <w:lang w:val="en-IN"/>
              </w:rPr>
              <w:t xml:space="preserve">Many open points and details of </w:t>
            </w:r>
            <w:r>
              <w:rPr>
                <w:lang w:val="en-IN"/>
              </w:rPr>
              <w:t>data collection hardly addressed</w:t>
            </w:r>
            <w:r>
              <w:rPr>
                <w:lang w:val="en-IN"/>
              </w:rPr>
              <w:t>.</w:t>
            </w:r>
          </w:p>
        </w:tc>
      </w:tr>
      <w:tr w:rsidR="003D38A7" w14:paraId="1B9A96E8" w14:textId="77777777" w:rsidTr="00604D42">
        <w:tc>
          <w:tcPr>
            <w:tcW w:w="1838" w:type="dxa"/>
          </w:tcPr>
          <w:p w14:paraId="485C166F" w14:textId="6B85228D" w:rsidR="003D38A7" w:rsidRDefault="00604D42" w:rsidP="00213559">
            <w:pPr>
              <w:rPr>
                <w:rFonts w:eastAsia="SimSun"/>
                <w:lang w:val="en-US" w:eastAsia="zh-CN"/>
              </w:rPr>
            </w:pPr>
            <w:r>
              <w:rPr>
                <w:b/>
                <w:bCs/>
                <w:lang w:val="en-IN"/>
              </w:rPr>
              <w:t>#5: LMF Selection to Support LMF-Sided Direct AI/ML Positioning</w:t>
            </w:r>
          </w:p>
        </w:tc>
        <w:tc>
          <w:tcPr>
            <w:tcW w:w="3827" w:type="dxa"/>
          </w:tcPr>
          <w:p w14:paraId="0FD585C8" w14:textId="60D971DF" w:rsidR="003D38A7" w:rsidRPr="008321AF" w:rsidRDefault="003D38A7" w:rsidP="00130C3F">
            <w:pPr>
              <w:spacing w:after="160" w:line="256" w:lineRule="auto"/>
              <w:ind w:left="360"/>
              <w:rPr>
                <w:lang w:val="en-IN"/>
              </w:rPr>
            </w:pPr>
          </w:p>
        </w:tc>
        <w:tc>
          <w:tcPr>
            <w:tcW w:w="4045" w:type="dxa"/>
          </w:tcPr>
          <w:p w14:paraId="57CB08B2" w14:textId="1A9E7B93" w:rsidR="00604D42" w:rsidRDefault="00130C3F" w:rsidP="00604D42">
            <w:pPr>
              <w:numPr>
                <w:ilvl w:val="0"/>
                <w:numId w:val="18"/>
              </w:numPr>
              <w:spacing w:after="160" w:line="256" w:lineRule="auto"/>
              <w:rPr>
                <w:lang w:val="en-IN"/>
              </w:rPr>
            </w:pPr>
            <w:r>
              <w:rPr>
                <w:lang w:val="en-IN"/>
              </w:rPr>
              <w:t>Shifts logic to select approp</w:t>
            </w:r>
            <w:r w:rsidR="00892044">
              <w:rPr>
                <w:lang w:val="en-IN"/>
              </w:rPr>
              <w:t>riate positioning methods from LMF to AMF</w:t>
            </w:r>
          </w:p>
          <w:p w14:paraId="0D79FAE3" w14:textId="77777777" w:rsidR="003D38A7" w:rsidRDefault="003D38A7" w:rsidP="00213559">
            <w:pPr>
              <w:rPr>
                <w:rFonts w:eastAsia="SimSun"/>
                <w:lang w:val="en-US" w:eastAsia="zh-CN"/>
              </w:rPr>
            </w:pPr>
          </w:p>
        </w:tc>
      </w:tr>
      <w:tr w:rsidR="003D38A7" w14:paraId="20506E4A" w14:textId="77777777" w:rsidTr="00604D42">
        <w:tc>
          <w:tcPr>
            <w:tcW w:w="1838" w:type="dxa"/>
          </w:tcPr>
          <w:p w14:paraId="149BFDDA" w14:textId="15D40216" w:rsidR="003D38A7" w:rsidRDefault="00604D42" w:rsidP="00213559">
            <w:pPr>
              <w:rPr>
                <w:rFonts w:eastAsia="SimSun"/>
                <w:lang w:val="en-US" w:eastAsia="zh-CN"/>
              </w:rPr>
            </w:pPr>
            <w:r>
              <w:rPr>
                <w:b/>
                <w:bCs/>
                <w:lang w:val="en-IN"/>
              </w:rPr>
              <w:t>#6: LMF-Based ML Model Training and Inference</w:t>
            </w:r>
          </w:p>
        </w:tc>
        <w:tc>
          <w:tcPr>
            <w:tcW w:w="3827" w:type="dxa"/>
          </w:tcPr>
          <w:p w14:paraId="3F66572E" w14:textId="2A416627" w:rsidR="003D38A7" w:rsidRPr="00892044" w:rsidRDefault="00604D42" w:rsidP="00892044">
            <w:pPr>
              <w:numPr>
                <w:ilvl w:val="0"/>
                <w:numId w:val="19"/>
              </w:numPr>
              <w:spacing w:after="160" w:line="256" w:lineRule="auto"/>
              <w:rPr>
                <w:lang w:val="en-IN"/>
              </w:rPr>
            </w:pPr>
            <w:r>
              <w:rPr>
                <w:lang w:val="en-IN"/>
              </w:rPr>
              <w:t>Enables LMF to independently train and infer using ML models.</w:t>
            </w:r>
            <w:r w:rsidRPr="00892044">
              <w:rPr>
                <w:lang w:val="en-IN"/>
              </w:rPr>
              <w:t>.</w:t>
            </w:r>
          </w:p>
        </w:tc>
        <w:tc>
          <w:tcPr>
            <w:tcW w:w="4045" w:type="dxa"/>
          </w:tcPr>
          <w:p w14:paraId="48343165" w14:textId="77777777" w:rsidR="003D38A7" w:rsidRDefault="00892044" w:rsidP="00892044">
            <w:pPr>
              <w:numPr>
                <w:ilvl w:val="0"/>
                <w:numId w:val="20"/>
              </w:numPr>
              <w:spacing w:after="160" w:line="256" w:lineRule="auto"/>
              <w:rPr>
                <w:lang w:val="en-IN"/>
              </w:rPr>
            </w:pPr>
            <w:r>
              <w:rPr>
                <w:lang w:val="en-IN"/>
              </w:rPr>
              <w:t>Assumes existing per-UE interactions between LMF and RAN which may lead to high signalling load</w:t>
            </w:r>
          </w:p>
          <w:p w14:paraId="542B6863" w14:textId="7686C2A2" w:rsidR="00892044" w:rsidRPr="00892044" w:rsidRDefault="00892044" w:rsidP="00892044">
            <w:pPr>
              <w:numPr>
                <w:ilvl w:val="0"/>
                <w:numId w:val="20"/>
              </w:numPr>
              <w:spacing w:after="160" w:line="256" w:lineRule="auto"/>
              <w:rPr>
                <w:lang w:val="en-IN"/>
              </w:rPr>
            </w:pPr>
            <w:r>
              <w:rPr>
                <w:lang w:val="en-IN"/>
              </w:rPr>
              <w:t xml:space="preserve">Open point whether and how UEs with appropriate capabilities for data collection can be selected by </w:t>
            </w:r>
            <w:r>
              <w:rPr>
                <w:lang w:val="en-IN"/>
              </w:rPr>
              <w:t>LMF</w:t>
            </w:r>
          </w:p>
        </w:tc>
      </w:tr>
      <w:tr w:rsidR="003D38A7" w14:paraId="492F2804" w14:textId="77777777" w:rsidTr="00604D42">
        <w:tc>
          <w:tcPr>
            <w:tcW w:w="1838" w:type="dxa"/>
          </w:tcPr>
          <w:p w14:paraId="48A3DBEF" w14:textId="52C006E0" w:rsidR="003D38A7" w:rsidRPr="00604D42" w:rsidRDefault="00604D42" w:rsidP="00213559">
            <w:pPr>
              <w:rPr>
                <w:b/>
                <w:bCs/>
                <w:lang w:val="en-IN"/>
              </w:rPr>
            </w:pPr>
            <w:r>
              <w:rPr>
                <w:b/>
                <w:bCs/>
                <w:lang w:val="en-IN"/>
              </w:rPr>
              <w:t>#7: Training of LMF-Side Model to Determine Location</w:t>
            </w:r>
          </w:p>
        </w:tc>
        <w:tc>
          <w:tcPr>
            <w:tcW w:w="3827" w:type="dxa"/>
          </w:tcPr>
          <w:p w14:paraId="5AFD4D55" w14:textId="44A27AD4" w:rsidR="00604D42" w:rsidRDefault="00892044" w:rsidP="00604D42">
            <w:pPr>
              <w:numPr>
                <w:ilvl w:val="0"/>
                <w:numId w:val="21"/>
              </w:numPr>
              <w:spacing w:after="160" w:line="256" w:lineRule="auto"/>
              <w:rPr>
                <w:lang w:val="en-IN"/>
              </w:rPr>
            </w:pPr>
            <w:r>
              <w:rPr>
                <w:lang w:val="en-IN"/>
              </w:rPr>
              <w:t xml:space="preserve">Allows to reduce signalling load for model training </w:t>
            </w:r>
            <w:r w:rsidR="005A6EFA">
              <w:rPr>
                <w:lang w:val="en-IN"/>
              </w:rPr>
              <w:t xml:space="preserve">related data collection </w:t>
            </w:r>
            <w:r>
              <w:rPr>
                <w:lang w:val="en-IN"/>
              </w:rPr>
              <w:t>by bulk signalling instead of per-UE signalling</w:t>
            </w:r>
          </w:p>
          <w:p w14:paraId="02B4E232" w14:textId="02AF73F6" w:rsidR="005A6EFA" w:rsidRDefault="005A6EFA" w:rsidP="00604D42">
            <w:pPr>
              <w:numPr>
                <w:ilvl w:val="0"/>
                <w:numId w:val="21"/>
              </w:numPr>
              <w:spacing w:after="160" w:line="256" w:lineRule="auto"/>
              <w:rPr>
                <w:lang w:val="en-IN"/>
              </w:rPr>
            </w:pPr>
            <w:r>
              <w:rPr>
                <w:lang w:val="en-IN"/>
              </w:rPr>
              <w:t>Enables RAN to perform data collection when being less loaded</w:t>
            </w:r>
          </w:p>
          <w:p w14:paraId="46879E8B" w14:textId="5F36EA14" w:rsidR="005A6EFA" w:rsidRDefault="005A6EFA" w:rsidP="00604D42">
            <w:pPr>
              <w:numPr>
                <w:ilvl w:val="0"/>
                <w:numId w:val="21"/>
              </w:numPr>
              <w:spacing w:after="160" w:line="256" w:lineRule="auto"/>
              <w:rPr>
                <w:lang w:val="en-IN"/>
              </w:rPr>
            </w:pPr>
            <w:r>
              <w:rPr>
                <w:lang w:val="en-IN"/>
              </w:rPr>
              <w:t>Resolves issue how to select appropriate UEs for data collection</w:t>
            </w:r>
          </w:p>
          <w:p w14:paraId="51392B80" w14:textId="58BEF448" w:rsidR="003D38A7" w:rsidRPr="005A6EFA" w:rsidRDefault="005A6EFA" w:rsidP="005A6EFA">
            <w:pPr>
              <w:numPr>
                <w:ilvl w:val="0"/>
                <w:numId w:val="21"/>
              </w:numPr>
              <w:spacing w:after="160" w:line="256" w:lineRule="auto"/>
              <w:rPr>
                <w:lang w:val="en-IN"/>
              </w:rPr>
            </w:pPr>
            <w:r>
              <w:rPr>
                <w:lang w:val="en-IN"/>
              </w:rPr>
              <w:t>Synergies between data collection and performance monitoring by using same methods.</w:t>
            </w:r>
          </w:p>
        </w:tc>
        <w:tc>
          <w:tcPr>
            <w:tcW w:w="4045" w:type="dxa"/>
          </w:tcPr>
          <w:p w14:paraId="1946B8E0" w14:textId="4CCE1597" w:rsidR="003D38A7" w:rsidRPr="008321AF" w:rsidRDefault="00E9365D" w:rsidP="00892044">
            <w:pPr>
              <w:spacing w:after="160" w:line="256" w:lineRule="auto"/>
              <w:ind w:left="360"/>
              <w:rPr>
                <w:lang w:val="en-IN"/>
              </w:rPr>
            </w:pPr>
            <w:r>
              <w:rPr>
                <w:lang w:val="en-IN"/>
              </w:rPr>
              <w:t>.</w:t>
            </w:r>
          </w:p>
        </w:tc>
      </w:tr>
      <w:tr w:rsidR="003D38A7" w14:paraId="2843ECA8" w14:textId="77777777" w:rsidTr="00604D42">
        <w:tc>
          <w:tcPr>
            <w:tcW w:w="1838" w:type="dxa"/>
          </w:tcPr>
          <w:p w14:paraId="311EF599" w14:textId="0546F9A5" w:rsidR="003D38A7" w:rsidRDefault="00604D42" w:rsidP="00213559">
            <w:pPr>
              <w:rPr>
                <w:rFonts w:eastAsia="SimSun"/>
                <w:lang w:val="en-US" w:eastAsia="zh-CN"/>
              </w:rPr>
            </w:pPr>
            <w:r>
              <w:rPr>
                <w:b/>
                <w:bCs/>
                <w:lang w:val="en-IN"/>
              </w:rPr>
              <w:t>#8: MTLF-Based Model Performance Monitoring for AI/ML Positioning</w:t>
            </w:r>
          </w:p>
        </w:tc>
        <w:tc>
          <w:tcPr>
            <w:tcW w:w="3827" w:type="dxa"/>
          </w:tcPr>
          <w:p w14:paraId="0BC0C7C0" w14:textId="7D37752A" w:rsidR="003D38A7" w:rsidRPr="008A254E" w:rsidRDefault="00631829" w:rsidP="008A254E">
            <w:pPr>
              <w:numPr>
                <w:ilvl w:val="0"/>
                <w:numId w:val="23"/>
              </w:numPr>
              <w:spacing w:after="160" w:line="256" w:lineRule="auto"/>
              <w:rPr>
                <w:lang w:val="en-IN"/>
              </w:rPr>
            </w:pPr>
            <w:r>
              <w:rPr>
                <w:lang w:val="en-IN"/>
              </w:rPr>
              <w:t>Centralized monitoring of AI/ML model performance.</w:t>
            </w:r>
          </w:p>
        </w:tc>
        <w:tc>
          <w:tcPr>
            <w:tcW w:w="4045" w:type="dxa"/>
          </w:tcPr>
          <w:p w14:paraId="128EB454" w14:textId="6066FB45" w:rsidR="008A254E" w:rsidRDefault="008A254E" w:rsidP="00213559">
            <w:pPr>
              <w:numPr>
                <w:ilvl w:val="0"/>
                <w:numId w:val="24"/>
              </w:numPr>
              <w:spacing w:after="160" w:line="256" w:lineRule="auto"/>
              <w:rPr>
                <w:lang w:val="en-IN"/>
              </w:rPr>
            </w:pPr>
            <w:r>
              <w:rPr>
                <w:lang w:val="en-IN"/>
              </w:rPr>
              <w:t>Only addresses performance monitoring</w:t>
            </w:r>
          </w:p>
          <w:p w14:paraId="7DBBCA11" w14:textId="4D0E487D" w:rsidR="003D38A7" w:rsidRPr="002511B2" w:rsidRDefault="008A254E" w:rsidP="00213559">
            <w:pPr>
              <w:numPr>
                <w:ilvl w:val="0"/>
                <w:numId w:val="24"/>
              </w:numPr>
              <w:spacing w:after="160" w:line="256" w:lineRule="auto"/>
              <w:rPr>
                <w:lang w:val="en-IN"/>
              </w:rPr>
            </w:pPr>
            <w:r>
              <w:rPr>
                <w:lang w:val="en-IN"/>
              </w:rPr>
              <w:t xml:space="preserve">Unclear whether </w:t>
            </w:r>
            <w:r w:rsidRPr="001C406B">
              <w:rPr>
                <w:rFonts w:eastAsia="Malgun Gothic"/>
              </w:rPr>
              <w:t>UE location calculated by model and UE location inquired by MTLF can be obtained with sufficiently small time difference for accuracy estimates</w:t>
            </w:r>
          </w:p>
        </w:tc>
      </w:tr>
      <w:tr w:rsidR="003D38A7" w14:paraId="50DF997A" w14:textId="77777777" w:rsidTr="00604D42">
        <w:tc>
          <w:tcPr>
            <w:tcW w:w="1838" w:type="dxa"/>
          </w:tcPr>
          <w:p w14:paraId="50DAB3E2" w14:textId="4C6F165C" w:rsidR="003D38A7" w:rsidRDefault="00604D42" w:rsidP="00213559">
            <w:pPr>
              <w:rPr>
                <w:rFonts w:eastAsia="SimSun"/>
                <w:lang w:val="en-US" w:eastAsia="zh-CN"/>
              </w:rPr>
            </w:pPr>
            <w:r>
              <w:rPr>
                <w:b/>
                <w:bCs/>
                <w:lang w:val="en-IN"/>
              </w:rPr>
              <w:lastRenderedPageBreak/>
              <w:t>#9: New Solution for KI#1 Support Monitoring the Performance of AI Model</w:t>
            </w:r>
          </w:p>
        </w:tc>
        <w:tc>
          <w:tcPr>
            <w:tcW w:w="3827" w:type="dxa"/>
          </w:tcPr>
          <w:p w14:paraId="7133D08C" w14:textId="25522DFB" w:rsidR="003D38A7" w:rsidRPr="008A254E" w:rsidRDefault="00631829" w:rsidP="008A254E">
            <w:pPr>
              <w:numPr>
                <w:ilvl w:val="0"/>
                <w:numId w:val="25"/>
              </w:numPr>
              <w:spacing w:after="160" w:line="256" w:lineRule="auto"/>
              <w:rPr>
                <w:lang w:val="en-IN"/>
              </w:rPr>
            </w:pPr>
            <w:r>
              <w:rPr>
                <w:lang w:val="en-IN"/>
              </w:rPr>
              <w:t>Uses dedicated UEs (PRUs) for performance monitoring, reducing impact on regular UEs.</w:t>
            </w:r>
          </w:p>
        </w:tc>
        <w:tc>
          <w:tcPr>
            <w:tcW w:w="4045" w:type="dxa"/>
          </w:tcPr>
          <w:p w14:paraId="0018D091" w14:textId="07223AAC" w:rsidR="008A254E" w:rsidRPr="008A254E" w:rsidRDefault="008A254E" w:rsidP="008A254E">
            <w:pPr>
              <w:numPr>
                <w:ilvl w:val="0"/>
                <w:numId w:val="25"/>
              </w:numPr>
              <w:spacing w:after="160" w:line="256" w:lineRule="auto"/>
              <w:rPr>
                <w:lang w:val="en-IN"/>
              </w:rPr>
            </w:pPr>
            <w:r>
              <w:rPr>
                <w:lang w:val="en-IN"/>
              </w:rPr>
              <w:t>Only addresses performance monitoring</w:t>
            </w:r>
          </w:p>
          <w:p w14:paraId="6BD476D4" w14:textId="47D285A4" w:rsidR="003D38A7" w:rsidRPr="008A254E" w:rsidRDefault="00631829" w:rsidP="008A254E">
            <w:pPr>
              <w:numPr>
                <w:ilvl w:val="0"/>
                <w:numId w:val="25"/>
              </w:numPr>
              <w:spacing w:after="160" w:line="256" w:lineRule="auto"/>
              <w:rPr>
                <w:lang w:val="en-IN"/>
              </w:rPr>
            </w:pPr>
            <w:r>
              <w:rPr>
                <w:lang w:val="en-IN"/>
              </w:rPr>
              <w:t>Additional overhead for deploying and managing PRUs.</w:t>
            </w:r>
          </w:p>
        </w:tc>
      </w:tr>
      <w:tr w:rsidR="003D38A7" w14:paraId="0A3309A7" w14:textId="77777777" w:rsidTr="00604D42">
        <w:tc>
          <w:tcPr>
            <w:tcW w:w="1838" w:type="dxa"/>
          </w:tcPr>
          <w:p w14:paraId="07885EFB" w14:textId="77777777" w:rsidR="00604D42" w:rsidRDefault="00604D42" w:rsidP="00604D42">
            <w:pPr>
              <w:rPr>
                <w:b/>
                <w:bCs/>
                <w:lang w:val="en-IN"/>
              </w:rPr>
            </w:pPr>
            <w:r>
              <w:rPr>
                <w:b/>
                <w:bCs/>
                <w:lang w:val="en-IN"/>
              </w:rPr>
              <w:t>#10: Direct AI/ML Based Positioning with NWDAF Assistance</w:t>
            </w:r>
          </w:p>
          <w:p w14:paraId="2D0FBDE8" w14:textId="498939F5" w:rsidR="003D38A7" w:rsidRDefault="003D38A7" w:rsidP="00213559">
            <w:pPr>
              <w:rPr>
                <w:rFonts w:eastAsia="SimSun"/>
                <w:lang w:val="en-US" w:eastAsia="zh-CN"/>
              </w:rPr>
            </w:pPr>
          </w:p>
        </w:tc>
        <w:tc>
          <w:tcPr>
            <w:tcW w:w="3827" w:type="dxa"/>
          </w:tcPr>
          <w:p w14:paraId="3957017B" w14:textId="77777777" w:rsidR="00631829" w:rsidRDefault="00631829" w:rsidP="00631829">
            <w:pPr>
              <w:numPr>
                <w:ilvl w:val="0"/>
                <w:numId w:val="27"/>
              </w:numPr>
              <w:spacing w:after="160" w:line="256" w:lineRule="auto"/>
              <w:rPr>
                <w:lang w:val="en-IN"/>
              </w:rPr>
            </w:pPr>
            <w:r>
              <w:rPr>
                <w:lang w:val="en-IN"/>
              </w:rPr>
              <w:t>Leverages NWDAF for centralized model training and data collection.</w:t>
            </w:r>
          </w:p>
          <w:p w14:paraId="4FF525ED" w14:textId="605DC3A2" w:rsidR="003D38A7" w:rsidRPr="003429CF" w:rsidRDefault="00631829" w:rsidP="009A52F9">
            <w:pPr>
              <w:spacing w:after="160" w:line="256" w:lineRule="auto"/>
              <w:rPr>
                <w:lang w:val="en-IN"/>
              </w:rPr>
            </w:pPr>
            <w:r>
              <w:rPr>
                <w:lang w:val="en-IN"/>
              </w:rPr>
              <w:t>.</w:t>
            </w:r>
          </w:p>
        </w:tc>
        <w:tc>
          <w:tcPr>
            <w:tcW w:w="4045" w:type="dxa"/>
          </w:tcPr>
          <w:p w14:paraId="27FBBCD7" w14:textId="77777777" w:rsidR="009A52F9" w:rsidRDefault="009A52F9" w:rsidP="009A52F9">
            <w:pPr>
              <w:numPr>
                <w:ilvl w:val="0"/>
                <w:numId w:val="28"/>
              </w:numPr>
              <w:spacing w:after="160" w:line="256" w:lineRule="auto"/>
              <w:rPr>
                <w:lang w:val="en-IN"/>
              </w:rPr>
            </w:pPr>
            <w:r>
              <w:rPr>
                <w:lang w:val="en-IN"/>
              </w:rPr>
              <w:t>Per UE data collection requires significant signalling effort</w:t>
            </w:r>
          </w:p>
          <w:p w14:paraId="7F8842D1" w14:textId="77777777" w:rsidR="009A52F9" w:rsidRDefault="009A52F9" w:rsidP="009A52F9">
            <w:pPr>
              <w:numPr>
                <w:ilvl w:val="0"/>
                <w:numId w:val="28"/>
              </w:numPr>
              <w:spacing w:after="160" w:line="256" w:lineRule="auto"/>
              <w:rPr>
                <w:lang w:val="en-IN"/>
              </w:rPr>
            </w:pPr>
            <w:r>
              <w:rPr>
                <w:lang w:val="en-IN"/>
              </w:rPr>
              <w:t>Open point whether and how UEs with appropriate capabilities for data collection can be selected by MTLF</w:t>
            </w:r>
          </w:p>
          <w:p w14:paraId="0ABCDB3A" w14:textId="3D9AEC2A" w:rsidR="003D38A7" w:rsidRPr="003429CF" w:rsidRDefault="009A52F9" w:rsidP="009A52F9">
            <w:pPr>
              <w:numPr>
                <w:ilvl w:val="0"/>
                <w:numId w:val="28"/>
              </w:numPr>
              <w:spacing w:after="160" w:line="256" w:lineRule="auto"/>
              <w:rPr>
                <w:lang w:val="en-IN"/>
              </w:rPr>
            </w:pPr>
            <w:r>
              <w:rPr>
                <w:lang w:val="en-IN"/>
              </w:rPr>
              <w:t xml:space="preserve">Unclear whether </w:t>
            </w:r>
            <w:r w:rsidRPr="001C406B">
              <w:rPr>
                <w:rFonts w:eastAsia="Malgun Gothic"/>
              </w:rPr>
              <w:t xml:space="preserve">UE location </w:t>
            </w:r>
            <w:r>
              <w:rPr>
                <w:rFonts w:eastAsia="Malgun Gothic"/>
              </w:rPr>
              <w:t>obtained from AF</w:t>
            </w:r>
            <w:r w:rsidRPr="001C406B">
              <w:rPr>
                <w:rFonts w:eastAsia="Malgun Gothic"/>
              </w:rPr>
              <w:t xml:space="preserve"> and </w:t>
            </w:r>
            <w:r>
              <w:rPr>
                <w:rFonts w:eastAsia="Malgun Gothic"/>
              </w:rPr>
              <w:t>measurements by LMF</w:t>
            </w:r>
            <w:r w:rsidRPr="001C406B">
              <w:rPr>
                <w:rFonts w:eastAsia="Malgun Gothic"/>
              </w:rPr>
              <w:t xml:space="preserve"> can be obtained with sufficiently small time difference </w:t>
            </w:r>
          </w:p>
        </w:tc>
      </w:tr>
      <w:tr w:rsidR="003D38A7" w14:paraId="6EC2A5EC" w14:textId="77777777" w:rsidTr="00604D42">
        <w:tc>
          <w:tcPr>
            <w:tcW w:w="1838" w:type="dxa"/>
          </w:tcPr>
          <w:p w14:paraId="63060D61" w14:textId="0C679021" w:rsidR="003D38A7" w:rsidRDefault="00604D42" w:rsidP="00213559">
            <w:pPr>
              <w:rPr>
                <w:rFonts w:eastAsia="SimSun"/>
                <w:lang w:val="en-US" w:eastAsia="zh-CN"/>
              </w:rPr>
            </w:pPr>
            <w:r>
              <w:rPr>
                <w:b/>
                <w:bCs/>
                <w:lang w:val="en-IN"/>
              </w:rPr>
              <w:t>#11: Data Collection Procedure for LMF-Side Model Training</w:t>
            </w:r>
          </w:p>
        </w:tc>
        <w:tc>
          <w:tcPr>
            <w:tcW w:w="3827" w:type="dxa"/>
          </w:tcPr>
          <w:p w14:paraId="7A3C278A" w14:textId="24983C8A" w:rsidR="003D38A7" w:rsidRPr="00C14A91" w:rsidRDefault="003D38A7" w:rsidP="008224D8">
            <w:pPr>
              <w:spacing w:after="160" w:line="256" w:lineRule="auto"/>
              <w:rPr>
                <w:lang w:val="en-IN"/>
              </w:rPr>
            </w:pPr>
          </w:p>
        </w:tc>
        <w:tc>
          <w:tcPr>
            <w:tcW w:w="4045" w:type="dxa"/>
          </w:tcPr>
          <w:p w14:paraId="726D95BE" w14:textId="77777777" w:rsidR="003D38A7" w:rsidRDefault="00631829" w:rsidP="008224D8">
            <w:pPr>
              <w:numPr>
                <w:ilvl w:val="0"/>
                <w:numId w:val="30"/>
              </w:numPr>
              <w:spacing w:after="160" w:line="256" w:lineRule="auto"/>
              <w:rPr>
                <w:lang w:val="en-IN"/>
              </w:rPr>
            </w:pPr>
            <w:r>
              <w:rPr>
                <w:lang w:val="en-IN"/>
              </w:rPr>
              <w:t xml:space="preserve">High implementation complexity for data collection </w:t>
            </w:r>
            <w:r w:rsidR="008224D8">
              <w:rPr>
                <w:lang w:val="en-IN"/>
              </w:rPr>
              <w:t>involving many entities</w:t>
            </w:r>
          </w:p>
          <w:p w14:paraId="70C5C926" w14:textId="76CE0FA7" w:rsidR="008224D8" w:rsidRPr="00C14A91" w:rsidRDefault="008224D8" w:rsidP="008224D8">
            <w:pPr>
              <w:numPr>
                <w:ilvl w:val="0"/>
                <w:numId w:val="30"/>
              </w:numPr>
              <w:spacing w:after="160" w:line="256" w:lineRule="auto"/>
              <w:rPr>
                <w:lang w:val="en-IN"/>
              </w:rPr>
            </w:pPr>
            <w:r>
              <w:rPr>
                <w:lang w:val="en-IN"/>
              </w:rPr>
              <w:t>Unclear if a sufficient amount of data can be obtained from PRUs.</w:t>
            </w:r>
          </w:p>
        </w:tc>
      </w:tr>
      <w:tr w:rsidR="003D38A7" w14:paraId="00806F72" w14:textId="77777777" w:rsidTr="00604D42">
        <w:tc>
          <w:tcPr>
            <w:tcW w:w="1838" w:type="dxa"/>
          </w:tcPr>
          <w:p w14:paraId="3C6436F6" w14:textId="5E728734" w:rsidR="003D38A7" w:rsidRDefault="00604D42" w:rsidP="00213559">
            <w:pPr>
              <w:rPr>
                <w:rFonts w:eastAsia="SimSun"/>
                <w:lang w:val="en-US" w:eastAsia="zh-CN"/>
              </w:rPr>
            </w:pPr>
            <w:r>
              <w:rPr>
                <w:b/>
                <w:bCs/>
                <w:lang w:val="en-IN"/>
              </w:rPr>
              <w:t>#12: Support for Data Collection for AI Model Training Based on Authorization</w:t>
            </w:r>
          </w:p>
        </w:tc>
        <w:tc>
          <w:tcPr>
            <w:tcW w:w="3827" w:type="dxa"/>
          </w:tcPr>
          <w:p w14:paraId="6B9D4851" w14:textId="49755B34" w:rsidR="003D38A7" w:rsidRPr="008224D8" w:rsidRDefault="00631829" w:rsidP="008224D8">
            <w:pPr>
              <w:numPr>
                <w:ilvl w:val="0"/>
                <w:numId w:val="31"/>
              </w:numPr>
              <w:spacing w:after="160" w:line="256" w:lineRule="auto"/>
              <w:rPr>
                <w:lang w:val="en-IN"/>
              </w:rPr>
            </w:pPr>
            <w:r>
              <w:rPr>
                <w:lang w:val="en-IN"/>
              </w:rPr>
              <w:t>Ensures data collection is authorized, addressing privacy concerns.</w:t>
            </w:r>
          </w:p>
        </w:tc>
        <w:tc>
          <w:tcPr>
            <w:tcW w:w="4045" w:type="dxa"/>
          </w:tcPr>
          <w:p w14:paraId="5885EC20" w14:textId="77777777" w:rsidR="008224D8" w:rsidRDefault="008224D8" w:rsidP="008224D8">
            <w:pPr>
              <w:numPr>
                <w:ilvl w:val="0"/>
                <w:numId w:val="31"/>
              </w:numPr>
              <w:spacing w:after="160" w:line="256" w:lineRule="auto"/>
              <w:rPr>
                <w:lang w:val="en-IN"/>
              </w:rPr>
            </w:pPr>
            <w:r>
              <w:rPr>
                <w:lang w:val="en-IN"/>
              </w:rPr>
              <w:t>Per UE data collection requires significant signalling effort</w:t>
            </w:r>
          </w:p>
          <w:p w14:paraId="0BEC3A2C" w14:textId="0D853F64" w:rsidR="003D38A7" w:rsidRPr="008224D8" w:rsidRDefault="008224D8" w:rsidP="008224D8">
            <w:pPr>
              <w:numPr>
                <w:ilvl w:val="0"/>
                <w:numId w:val="31"/>
              </w:numPr>
              <w:spacing w:after="160" w:line="256" w:lineRule="auto"/>
              <w:rPr>
                <w:lang w:val="en-IN"/>
              </w:rPr>
            </w:pPr>
            <w:r>
              <w:rPr>
                <w:lang w:val="en-IN"/>
              </w:rPr>
              <w:t>Open point whether and how UEs with appropriate capabilities for data collection can be selected by MTLF</w:t>
            </w:r>
          </w:p>
        </w:tc>
      </w:tr>
    </w:tbl>
    <w:p w14:paraId="19C3CFB3" w14:textId="77777777" w:rsidR="003D38A7" w:rsidRPr="00EF260A" w:rsidRDefault="003D38A7" w:rsidP="009F7F58">
      <w:pPr>
        <w:rPr>
          <w:rFonts w:eastAsia="SimSun"/>
          <w:lang w:val="en-US" w:eastAsia="zh-CN"/>
        </w:rPr>
      </w:pPr>
    </w:p>
    <w:bookmarkEnd w:id="1"/>
    <w:bookmarkEnd w:id="2"/>
    <w:bookmarkEnd w:id="3"/>
    <w:bookmarkEnd w:id="4"/>
    <w:bookmarkEnd w:id="5"/>
    <w:bookmarkEnd w:id="6"/>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F20B9" w14:textId="77777777" w:rsidR="001744B1" w:rsidRDefault="001744B1">
      <w:pPr>
        <w:spacing w:after="0"/>
      </w:pPr>
      <w:r>
        <w:separator/>
      </w:r>
    </w:p>
  </w:endnote>
  <w:endnote w:type="continuationSeparator" w:id="0">
    <w:p w14:paraId="5851FDA9" w14:textId="77777777" w:rsidR="001744B1" w:rsidRDefault="001744B1">
      <w:pPr>
        <w:spacing w:after="0"/>
      </w:pPr>
      <w:r>
        <w:continuationSeparator/>
      </w:r>
    </w:p>
  </w:endnote>
  <w:endnote w:type="continuationNotice" w:id="1">
    <w:p w14:paraId="45047664" w14:textId="77777777" w:rsidR="001744B1" w:rsidRDefault="00174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9D5A4" w14:textId="77777777" w:rsidR="001744B1" w:rsidRDefault="001744B1">
      <w:pPr>
        <w:spacing w:after="0"/>
      </w:pPr>
      <w:r>
        <w:separator/>
      </w:r>
    </w:p>
  </w:footnote>
  <w:footnote w:type="continuationSeparator" w:id="0">
    <w:p w14:paraId="65D2AA85" w14:textId="77777777" w:rsidR="001744B1" w:rsidRDefault="001744B1">
      <w:pPr>
        <w:spacing w:after="0"/>
      </w:pPr>
      <w:r>
        <w:continuationSeparator/>
      </w:r>
    </w:p>
  </w:footnote>
  <w:footnote w:type="continuationNotice" w:id="1">
    <w:p w14:paraId="2907137B" w14:textId="77777777" w:rsidR="001744B1" w:rsidRDefault="001744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3462"/>
    <w:multiLevelType w:val="hybridMultilevel"/>
    <w:tmpl w:val="AF886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C44B9"/>
    <w:multiLevelType w:val="hybridMultilevel"/>
    <w:tmpl w:val="49325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C07EA"/>
    <w:multiLevelType w:val="multilevel"/>
    <w:tmpl w:val="8166CBC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677026B"/>
    <w:multiLevelType w:val="multilevel"/>
    <w:tmpl w:val="FA426EB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7705432"/>
    <w:multiLevelType w:val="multilevel"/>
    <w:tmpl w:val="8620EA9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9C0031E"/>
    <w:multiLevelType w:val="multilevel"/>
    <w:tmpl w:val="6C960F7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A416D5D"/>
    <w:multiLevelType w:val="multilevel"/>
    <w:tmpl w:val="980ED6D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C812774"/>
    <w:multiLevelType w:val="multilevel"/>
    <w:tmpl w:val="AC801FE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1D4A486B"/>
    <w:multiLevelType w:val="multilevel"/>
    <w:tmpl w:val="E744D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FDF7460"/>
    <w:multiLevelType w:val="hybridMultilevel"/>
    <w:tmpl w:val="E5C8C46E"/>
    <w:lvl w:ilvl="0" w:tplc="B2364358">
      <w:start w:val="1"/>
      <w:numFmt w:val="decimal"/>
      <w:lvlText w:val="%1)"/>
      <w:lvlJc w:val="left"/>
      <w:pPr>
        <w:ind w:left="360" w:hanging="360"/>
      </w:pPr>
      <w:rPr>
        <w:rFonts w:eastAsia="Times New Roman"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239B3D32"/>
    <w:multiLevelType w:val="multilevel"/>
    <w:tmpl w:val="C5A49DF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2460354B"/>
    <w:multiLevelType w:val="hybridMultilevel"/>
    <w:tmpl w:val="766EE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21665"/>
    <w:multiLevelType w:val="hybridMultilevel"/>
    <w:tmpl w:val="8B024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94E6F"/>
    <w:multiLevelType w:val="multilevel"/>
    <w:tmpl w:val="6F3858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338E7924"/>
    <w:multiLevelType w:val="multilevel"/>
    <w:tmpl w:val="409E6BF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343216D2"/>
    <w:multiLevelType w:val="multilevel"/>
    <w:tmpl w:val="609E0C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3C252672"/>
    <w:multiLevelType w:val="multilevel"/>
    <w:tmpl w:val="5D54FBC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3D6A57D9"/>
    <w:multiLevelType w:val="multilevel"/>
    <w:tmpl w:val="BCE4F24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40F411E3"/>
    <w:multiLevelType w:val="hybridMultilevel"/>
    <w:tmpl w:val="CB4A7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65363F"/>
    <w:multiLevelType w:val="multilevel"/>
    <w:tmpl w:val="82A8EC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4B9E3AB8"/>
    <w:multiLevelType w:val="hybridMultilevel"/>
    <w:tmpl w:val="C4F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D2714"/>
    <w:multiLevelType w:val="multilevel"/>
    <w:tmpl w:val="C7B4F3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4DBC67A2"/>
    <w:multiLevelType w:val="multilevel"/>
    <w:tmpl w:val="FE385E9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9C64D21"/>
    <w:multiLevelType w:val="multilevel"/>
    <w:tmpl w:val="8050E5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CF8500A"/>
    <w:multiLevelType w:val="multilevel"/>
    <w:tmpl w:val="AE7A2B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5E6465FE"/>
    <w:multiLevelType w:val="hybridMultilevel"/>
    <w:tmpl w:val="213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00D73"/>
    <w:multiLevelType w:val="multilevel"/>
    <w:tmpl w:val="61C2D5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6144404C"/>
    <w:multiLevelType w:val="hybridMultilevel"/>
    <w:tmpl w:val="BFE89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E49C1"/>
    <w:multiLevelType w:val="multilevel"/>
    <w:tmpl w:val="6B029BC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647820F1"/>
    <w:multiLevelType w:val="multilevel"/>
    <w:tmpl w:val="D15EBA1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6B9D4195"/>
    <w:multiLevelType w:val="hybridMultilevel"/>
    <w:tmpl w:val="7BD88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001783"/>
    <w:multiLevelType w:val="multilevel"/>
    <w:tmpl w:val="743221C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7E5A1456"/>
    <w:multiLevelType w:val="multilevel"/>
    <w:tmpl w:val="B92A2B0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7E721E1F"/>
    <w:multiLevelType w:val="multilevel"/>
    <w:tmpl w:val="92B48E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num w:numId="1" w16cid:durableId="891423237">
    <w:abstractNumId w:val="1"/>
  </w:num>
  <w:num w:numId="2" w16cid:durableId="237372331">
    <w:abstractNumId w:val="27"/>
  </w:num>
  <w:num w:numId="3" w16cid:durableId="1394280683">
    <w:abstractNumId w:val="18"/>
  </w:num>
  <w:num w:numId="4" w16cid:durableId="593974301">
    <w:abstractNumId w:val="11"/>
  </w:num>
  <w:num w:numId="5" w16cid:durableId="754668558">
    <w:abstractNumId w:val="25"/>
  </w:num>
  <w:num w:numId="6" w16cid:durableId="1601789421">
    <w:abstractNumId w:val="0"/>
  </w:num>
  <w:num w:numId="7" w16cid:durableId="1153529357">
    <w:abstractNumId w:val="12"/>
  </w:num>
  <w:num w:numId="8" w16cid:durableId="330790252">
    <w:abstractNumId w:val="14"/>
  </w:num>
  <w:num w:numId="9" w16cid:durableId="1279675733">
    <w:abstractNumId w:val="3"/>
  </w:num>
  <w:num w:numId="10" w16cid:durableId="1898857825">
    <w:abstractNumId w:val="29"/>
  </w:num>
  <w:num w:numId="11" w16cid:durableId="548345622">
    <w:abstractNumId w:val="26"/>
  </w:num>
  <w:num w:numId="12" w16cid:durableId="950430212">
    <w:abstractNumId w:val="15"/>
  </w:num>
  <w:num w:numId="13" w16cid:durableId="1075739337">
    <w:abstractNumId w:val="32"/>
  </w:num>
  <w:num w:numId="14" w16cid:durableId="1353074650">
    <w:abstractNumId w:val="23"/>
  </w:num>
  <w:num w:numId="15" w16cid:durableId="799305401">
    <w:abstractNumId w:val="19"/>
  </w:num>
  <w:num w:numId="16" w16cid:durableId="229115912">
    <w:abstractNumId w:val="9"/>
  </w:num>
  <w:num w:numId="17" w16cid:durableId="1580367082">
    <w:abstractNumId w:val="7"/>
  </w:num>
  <w:num w:numId="18" w16cid:durableId="6954744">
    <w:abstractNumId w:val="31"/>
  </w:num>
  <w:num w:numId="19" w16cid:durableId="763576137">
    <w:abstractNumId w:val="10"/>
  </w:num>
  <w:num w:numId="20" w16cid:durableId="1712726080">
    <w:abstractNumId w:val="33"/>
  </w:num>
  <w:num w:numId="21" w16cid:durableId="1491562762">
    <w:abstractNumId w:val="16"/>
  </w:num>
  <w:num w:numId="22" w16cid:durableId="1935820813">
    <w:abstractNumId w:val="24"/>
  </w:num>
  <w:num w:numId="23" w16cid:durableId="32392351">
    <w:abstractNumId w:val="8"/>
  </w:num>
  <w:num w:numId="24" w16cid:durableId="733242182">
    <w:abstractNumId w:val="6"/>
  </w:num>
  <w:num w:numId="25" w16cid:durableId="1415592793">
    <w:abstractNumId w:val="2"/>
  </w:num>
  <w:num w:numId="26" w16cid:durableId="198788166">
    <w:abstractNumId w:val="21"/>
  </w:num>
  <w:num w:numId="27" w16cid:durableId="410736126">
    <w:abstractNumId w:val="4"/>
  </w:num>
  <w:num w:numId="28" w16cid:durableId="763036488">
    <w:abstractNumId w:val="17"/>
  </w:num>
  <w:num w:numId="29" w16cid:durableId="1069113616">
    <w:abstractNumId w:val="13"/>
  </w:num>
  <w:num w:numId="30" w16cid:durableId="1417825362">
    <w:abstractNumId w:val="5"/>
  </w:num>
  <w:num w:numId="31" w16cid:durableId="1046106422">
    <w:abstractNumId w:val="28"/>
  </w:num>
  <w:num w:numId="32" w16cid:durableId="1650670821">
    <w:abstractNumId w:val="22"/>
  </w:num>
  <w:num w:numId="33" w16cid:durableId="114835219">
    <w:abstractNumId w:val="30"/>
  </w:num>
  <w:num w:numId="34" w16cid:durableId="17019276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53B9"/>
    <w:rsid w:val="00007BA8"/>
    <w:rsid w:val="00010C23"/>
    <w:rsid w:val="00012CAF"/>
    <w:rsid w:val="00016B19"/>
    <w:rsid w:val="000178B9"/>
    <w:rsid w:val="00020694"/>
    <w:rsid w:val="00021D94"/>
    <w:rsid w:val="000242DC"/>
    <w:rsid w:val="0002503B"/>
    <w:rsid w:val="00026C30"/>
    <w:rsid w:val="00027666"/>
    <w:rsid w:val="00033242"/>
    <w:rsid w:val="00044844"/>
    <w:rsid w:val="00045822"/>
    <w:rsid w:val="000473F2"/>
    <w:rsid w:val="00050B3B"/>
    <w:rsid w:val="0005162F"/>
    <w:rsid w:val="00051EFA"/>
    <w:rsid w:val="00052162"/>
    <w:rsid w:val="00054078"/>
    <w:rsid w:val="00054F88"/>
    <w:rsid w:val="0005547C"/>
    <w:rsid w:val="00057570"/>
    <w:rsid w:val="000606D8"/>
    <w:rsid w:val="0006096B"/>
    <w:rsid w:val="00061EFF"/>
    <w:rsid w:val="00064F7D"/>
    <w:rsid w:val="000658EE"/>
    <w:rsid w:val="00066218"/>
    <w:rsid w:val="00076C0B"/>
    <w:rsid w:val="0007782F"/>
    <w:rsid w:val="000803CD"/>
    <w:rsid w:val="000808C9"/>
    <w:rsid w:val="00081FDE"/>
    <w:rsid w:val="00084729"/>
    <w:rsid w:val="0008579E"/>
    <w:rsid w:val="00086274"/>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0C3F"/>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6779B"/>
    <w:rsid w:val="001719EE"/>
    <w:rsid w:val="00171D04"/>
    <w:rsid w:val="00172919"/>
    <w:rsid w:val="001744B1"/>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6FFC"/>
    <w:rsid w:val="001F7F37"/>
    <w:rsid w:val="00200074"/>
    <w:rsid w:val="002069C0"/>
    <w:rsid w:val="002103D3"/>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1A97"/>
    <w:rsid w:val="002432F2"/>
    <w:rsid w:val="002439A5"/>
    <w:rsid w:val="0024515C"/>
    <w:rsid w:val="00245E16"/>
    <w:rsid w:val="00246053"/>
    <w:rsid w:val="00247609"/>
    <w:rsid w:val="00247814"/>
    <w:rsid w:val="00250A7A"/>
    <w:rsid w:val="002511B2"/>
    <w:rsid w:val="00257009"/>
    <w:rsid w:val="00257523"/>
    <w:rsid w:val="00260423"/>
    <w:rsid w:val="00261949"/>
    <w:rsid w:val="00261A96"/>
    <w:rsid w:val="00265324"/>
    <w:rsid w:val="00266715"/>
    <w:rsid w:val="00267172"/>
    <w:rsid w:val="00273232"/>
    <w:rsid w:val="0027519A"/>
    <w:rsid w:val="00276215"/>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29CF"/>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2370"/>
    <w:rsid w:val="003A358E"/>
    <w:rsid w:val="003A5007"/>
    <w:rsid w:val="003A5AE4"/>
    <w:rsid w:val="003A6BE6"/>
    <w:rsid w:val="003B0B8F"/>
    <w:rsid w:val="003B35F3"/>
    <w:rsid w:val="003B609D"/>
    <w:rsid w:val="003B612F"/>
    <w:rsid w:val="003B6953"/>
    <w:rsid w:val="003B6BD6"/>
    <w:rsid w:val="003C14C7"/>
    <w:rsid w:val="003C657F"/>
    <w:rsid w:val="003C7410"/>
    <w:rsid w:val="003D1837"/>
    <w:rsid w:val="003D38A7"/>
    <w:rsid w:val="003D3A1A"/>
    <w:rsid w:val="003D588E"/>
    <w:rsid w:val="003D6867"/>
    <w:rsid w:val="003D6FCC"/>
    <w:rsid w:val="003D73FB"/>
    <w:rsid w:val="003D7981"/>
    <w:rsid w:val="003E468C"/>
    <w:rsid w:val="003E6837"/>
    <w:rsid w:val="003F0AE1"/>
    <w:rsid w:val="003F135E"/>
    <w:rsid w:val="003F1BFE"/>
    <w:rsid w:val="003F20A4"/>
    <w:rsid w:val="00400E4D"/>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14E29"/>
    <w:rsid w:val="0051627A"/>
    <w:rsid w:val="005258D2"/>
    <w:rsid w:val="0052645D"/>
    <w:rsid w:val="00527F62"/>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A6992"/>
    <w:rsid w:val="005A6EFA"/>
    <w:rsid w:val="005B3F0D"/>
    <w:rsid w:val="005B5400"/>
    <w:rsid w:val="005B57CA"/>
    <w:rsid w:val="005B5E8A"/>
    <w:rsid w:val="005B6D53"/>
    <w:rsid w:val="005C1703"/>
    <w:rsid w:val="005C2065"/>
    <w:rsid w:val="005C25D8"/>
    <w:rsid w:val="005C28B1"/>
    <w:rsid w:val="005C2C96"/>
    <w:rsid w:val="005C62E6"/>
    <w:rsid w:val="005D0137"/>
    <w:rsid w:val="005D04DD"/>
    <w:rsid w:val="005D2D13"/>
    <w:rsid w:val="005D48DD"/>
    <w:rsid w:val="005D5E5A"/>
    <w:rsid w:val="005E0894"/>
    <w:rsid w:val="005E1B26"/>
    <w:rsid w:val="005E2110"/>
    <w:rsid w:val="005E2B9E"/>
    <w:rsid w:val="005E46BA"/>
    <w:rsid w:val="005E740F"/>
    <w:rsid w:val="005F29C0"/>
    <w:rsid w:val="005F4A76"/>
    <w:rsid w:val="005F5877"/>
    <w:rsid w:val="005F5D3B"/>
    <w:rsid w:val="006037BE"/>
    <w:rsid w:val="006044E7"/>
    <w:rsid w:val="00604D42"/>
    <w:rsid w:val="00606A0F"/>
    <w:rsid w:val="006108EC"/>
    <w:rsid w:val="00614AD9"/>
    <w:rsid w:val="00615E56"/>
    <w:rsid w:val="00617E63"/>
    <w:rsid w:val="00623FBE"/>
    <w:rsid w:val="00625515"/>
    <w:rsid w:val="0062719B"/>
    <w:rsid w:val="00631829"/>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54A2"/>
    <w:rsid w:val="00696034"/>
    <w:rsid w:val="00697729"/>
    <w:rsid w:val="006A11BF"/>
    <w:rsid w:val="006A18FE"/>
    <w:rsid w:val="006A5C32"/>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357A"/>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141"/>
    <w:rsid w:val="0078528A"/>
    <w:rsid w:val="00786388"/>
    <w:rsid w:val="007908E7"/>
    <w:rsid w:val="00791772"/>
    <w:rsid w:val="0079313F"/>
    <w:rsid w:val="0079588F"/>
    <w:rsid w:val="007961BA"/>
    <w:rsid w:val="007A0240"/>
    <w:rsid w:val="007A0A0A"/>
    <w:rsid w:val="007A440E"/>
    <w:rsid w:val="007B56A9"/>
    <w:rsid w:val="007B719C"/>
    <w:rsid w:val="007C1960"/>
    <w:rsid w:val="007C76E6"/>
    <w:rsid w:val="007D14CA"/>
    <w:rsid w:val="007D298D"/>
    <w:rsid w:val="007D52C2"/>
    <w:rsid w:val="007E274C"/>
    <w:rsid w:val="007E5F35"/>
    <w:rsid w:val="007E6841"/>
    <w:rsid w:val="007F2534"/>
    <w:rsid w:val="007F762D"/>
    <w:rsid w:val="007F7861"/>
    <w:rsid w:val="008021AD"/>
    <w:rsid w:val="00803A96"/>
    <w:rsid w:val="00803B44"/>
    <w:rsid w:val="00803DF2"/>
    <w:rsid w:val="008073E0"/>
    <w:rsid w:val="008104AE"/>
    <w:rsid w:val="00810D9D"/>
    <w:rsid w:val="00812DA0"/>
    <w:rsid w:val="00817922"/>
    <w:rsid w:val="00820415"/>
    <w:rsid w:val="008224D8"/>
    <w:rsid w:val="008249B1"/>
    <w:rsid w:val="0082571A"/>
    <w:rsid w:val="008319D1"/>
    <w:rsid w:val="00831BBD"/>
    <w:rsid w:val="00831F4B"/>
    <w:rsid w:val="008321AF"/>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2044"/>
    <w:rsid w:val="00895CA9"/>
    <w:rsid w:val="008A254E"/>
    <w:rsid w:val="008A3CF5"/>
    <w:rsid w:val="008A64B8"/>
    <w:rsid w:val="008B0126"/>
    <w:rsid w:val="008B04AF"/>
    <w:rsid w:val="008B1242"/>
    <w:rsid w:val="008B1A9F"/>
    <w:rsid w:val="008B2E87"/>
    <w:rsid w:val="008B33C1"/>
    <w:rsid w:val="008B75BF"/>
    <w:rsid w:val="008C35A9"/>
    <w:rsid w:val="008C3910"/>
    <w:rsid w:val="008C3E19"/>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8F2408"/>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52F9"/>
    <w:rsid w:val="009A6671"/>
    <w:rsid w:val="009B33E1"/>
    <w:rsid w:val="009B7FB1"/>
    <w:rsid w:val="009C0776"/>
    <w:rsid w:val="009C1823"/>
    <w:rsid w:val="009C550B"/>
    <w:rsid w:val="009C60C3"/>
    <w:rsid w:val="009C7950"/>
    <w:rsid w:val="009D0986"/>
    <w:rsid w:val="009D19F8"/>
    <w:rsid w:val="009D1F41"/>
    <w:rsid w:val="009D1F94"/>
    <w:rsid w:val="009D2D82"/>
    <w:rsid w:val="009D585E"/>
    <w:rsid w:val="009D5A5C"/>
    <w:rsid w:val="009E182F"/>
    <w:rsid w:val="009E274E"/>
    <w:rsid w:val="009E2FC7"/>
    <w:rsid w:val="009E41D1"/>
    <w:rsid w:val="009E6D7B"/>
    <w:rsid w:val="009E762B"/>
    <w:rsid w:val="009F5511"/>
    <w:rsid w:val="009F7B78"/>
    <w:rsid w:val="009F7F58"/>
    <w:rsid w:val="00A00635"/>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1A2"/>
    <w:rsid w:val="00A717F4"/>
    <w:rsid w:val="00A71F0F"/>
    <w:rsid w:val="00A7554E"/>
    <w:rsid w:val="00A801CC"/>
    <w:rsid w:val="00A82DDD"/>
    <w:rsid w:val="00A868BB"/>
    <w:rsid w:val="00A9054D"/>
    <w:rsid w:val="00A93A44"/>
    <w:rsid w:val="00AA04B5"/>
    <w:rsid w:val="00AA0C0A"/>
    <w:rsid w:val="00AA2A58"/>
    <w:rsid w:val="00AA4400"/>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E5F0D"/>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14A91"/>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A7895"/>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23D9"/>
    <w:rsid w:val="00E65746"/>
    <w:rsid w:val="00E73159"/>
    <w:rsid w:val="00E7546E"/>
    <w:rsid w:val="00E8003C"/>
    <w:rsid w:val="00E81637"/>
    <w:rsid w:val="00E82F2D"/>
    <w:rsid w:val="00E83044"/>
    <w:rsid w:val="00E83B53"/>
    <w:rsid w:val="00E87CFF"/>
    <w:rsid w:val="00E927D6"/>
    <w:rsid w:val="00E9365D"/>
    <w:rsid w:val="00E936B1"/>
    <w:rsid w:val="00E944BD"/>
    <w:rsid w:val="00E94CA3"/>
    <w:rsid w:val="00E95F32"/>
    <w:rsid w:val="00E96059"/>
    <w:rsid w:val="00E97521"/>
    <w:rsid w:val="00EA06DA"/>
    <w:rsid w:val="00EA16D0"/>
    <w:rsid w:val="00EA64C3"/>
    <w:rsid w:val="00EB08A8"/>
    <w:rsid w:val="00EB2174"/>
    <w:rsid w:val="00EB2BC4"/>
    <w:rsid w:val="00EB378B"/>
    <w:rsid w:val="00EB5A88"/>
    <w:rsid w:val="00EB645E"/>
    <w:rsid w:val="00EB665A"/>
    <w:rsid w:val="00EB683F"/>
    <w:rsid w:val="00EC03A8"/>
    <w:rsid w:val="00EC25DA"/>
    <w:rsid w:val="00EC4F36"/>
    <w:rsid w:val="00EC559E"/>
    <w:rsid w:val="00EC5B71"/>
    <w:rsid w:val="00EC6222"/>
    <w:rsid w:val="00EC7374"/>
    <w:rsid w:val="00ED3C3F"/>
    <w:rsid w:val="00ED534C"/>
    <w:rsid w:val="00ED6A03"/>
    <w:rsid w:val="00ED7211"/>
    <w:rsid w:val="00EE0B17"/>
    <w:rsid w:val="00EE24A1"/>
    <w:rsid w:val="00EE3E06"/>
    <w:rsid w:val="00EE49C5"/>
    <w:rsid w:val="00EE55BB"/>
    <w:rsid w:val="00EE7AD2"/>
    <w:rsid w:val="00EF096F"/>
    <w:rsid w:val="00EF0A00"/>
    <w:rsid w:val="00EF1A03"/>
    <w:rsid w:val="00EF1DC5"/>
    <w:rsid w:val="00EF260A"/>
    <w:rsid w:val="00EF50BD"/>
    <w:rsid w:val="00F00A09"/>
    <w:rsid w:val="00F03A62"/>
    <w:rsid w:val="00F0455D"/>
    <w:rsid w:val="00F06C88"/>
    <w:rsid w:val="00F07C39"/>
    <w:rsid w:val="00F10525"/>
    <w:rsid w:val="00F109E9"/>
    <w:rsid w:val="00F10E4E"/>
    <w:rsid w:val="00F130EA"/>
    <w:rsid w:val="00F22F57"/>
    <w:rsid w:val="00F25422"/>
    <w:rsid w:val="00F2655C"/>
    <w:rsid w:val="00F26DAE"/>
    <w:rsid w:val="00F27221"/>
    <w:rsid w:val="00F35AF7"/>
    <w:rsid w:val="00F404A1"/>
    <w:rsid w:val="00F42973"/>
    <w:rsid w:val="00F43191"/>
    <w:rsid w:val="00F4342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68CD"/>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F8AAC"/>
  <w15:docId w15:val="{D5229A48-2A36-455A-A39D-C59F9C85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EditorsNote">
    <w:name w:val="Editor's Note"/>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ListParagraph">
    <w:name w:val="List Paragraph"/>
    <w:basedOn w:val="Normal"/>
    <w:uiPriority w:val="99"/>
    <w:unhideWhenUsed/>
    <w:rsid w:val="008B2E87"/>
    <w:pPr>
      <w:ind w:left="720"/>
      <w:contextualSpacing/>
    </w:pPr>
  </w:style>
  <w:style w:type="character" w:customStyle="1" w:styleId="first-token">
    <w:name w:val="first-token"/>
    <w:basedOn w:val="DefaultParagraphFont"/>
    <w:rsid w:val="009C7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5640">
      <w:bodyDiv w:val="1"/>
      <w:marLeft w:val="0"/>
      <w:marRight w:val="0"/>
      <w:marTop w:val="0"/>
      <w:marBottom w:val="0"/>
      <w:divBdr>
        <w:top w:val="none" w:sz="0" w:space="0" w:color="auto"/>
        <w:left w:val="none" w:sz="0" w:space="0" w:color="auto"/>
        <w:bottom w:val="none" w:sz="0" w:space="0" w:color="auto"/>
        <w:right w:val="none" w:sz="0" w:space="0" w:color="auto"/>
      </w:divBdr>
    </w:div>
    <w:div w:id="175509983">
      <w:bodyDiv w:val="1"/>
      <w:marLeft w:val="0"/>
      <w:marRight w:val="0"/>
      <w:marTop w:val="0"/>
      <w:marBottom w:val="0"/>
      <w:divBdr>
        <w:top w:val="none" w:sz="0" w:space="0" w:color="auto"/>
        <w:left w:val="none" w:sz="0" w:space="0" w:color="auto"/>
        <w:bottom w:val="none" w:sz="0" w:space="0" w:color="auto"/>
        <w:right w:val="none" w:sz="0" w:space="0" w:color="auto"/>
      </w:divBdr>
    </w:div>
    <w:div w:id="264466056">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9358656">
      <w:bodyDiv w:val="1"/>
      <w:marLeft w:val="0"/>
      <w:marRight w:val="0"/>
      <w:marTop w:val="0"/>
      <w:marBottom w:val="0"/>
      <w:divBdr>
        <w:top w:val="none" w:sz="0" w:space="0" w:color="auto"/>
        <w:left w:val="none" w:sz="0" w:space="0" w:color="auto"/>
        <w:bottom w:val="none" w:sz="0" w:space="0" w:color="auto"/>
        <w:right w:val="none" w:sz="0" w:space="0" w:color="auto"/>
      </w:divBdr>
    </w:div>
    <w:div w:id="417487631">
      <w:bodyDiv w:val="1"/>
      <w:marLeft w:val="0"/>
      <w:marRight w:val="0"/>
      <w:marTop w:val="0"/>
      <w:marBottom w:val="0"/>
      <w:divBdr>
        <w:top w:val="none" w:sz="0" w:space="0" w:color="auto"/>
        <w:left w:val="none" w:sz="0" w:space="0" w:color="auto"/>
        <w:bottom w:val="none" w:sz="0" w:space="0" w:color="auto"/>
        <w:right w:val="none" w:sz="0" w:space="0" w:color="auto"/>
      </w:divBdr>
    </w:div>
    <w:div w:id="540634914">
      <w:bodyDiv w:val="1"/>
      <w:marLeft w:val="0"/>
      <w:marRight w:val="0"/>
      <w:marTop w:val="0"/>
      <w:marBottom w:val="0"/>
      <w:divBdr>
        <w:top w:val="none" w:sz="0" w:space="0" w:color="auto"/>
        <w:left w:val="none" w:sz="0" w:space="0" w:color="auto"/>
        <w:bottom w:val="none" w:sz="0" w:space="0" w:color="auto"/>
        <w:right w:val="none" w:sz="0" w:space="0" w:color="auto"/>
      </w:divBdr>
    </w:div>
    <w:div w:id="589853664">
      <w:bodyDiv w:val="1"/>
      <w:marLeft w:val="0"/>
      <w:marRight w:val="0"/>
      <w:marTop w:val="0"/>
      <w:marBottom w:val="0"/>
      <w:divBdr>
        <w:top w:val="none" w:sz="0" w:space="0" w:color="auto"/>
        <w:left w:val="none" w:sz="0" w:space="0" w:color="auto"/>
        <w:bottom w:val="none" w:sz="0" w:space="0" w:color="auto"/>
        <w:right w:val="none" w:sz="0" w:space="0" w:color="auto"/>
      </w:divBdr>
    </w:div>
    <w:div w:id="698090325">
      <w:bodyDiv w:val="1"/>
      <w:marLeft w:val="0"/>
      <w:marRight w:val="0"/>
      <w:marTop w:val="0"/>
      <w:marBottom w:val="0"/>
      <w:divBdr>
        <w:top w:val="none" w:sz="0" w:space="0" w:color="auto"/>
        <w:left w:val="none" w:sz="0" w:space="0" w:color="auto"/>
        <w:bottom w:val="none" w:sz="0" w:space="0" w:color="auto"/>
        <w:right w:val="none" w:sz="0" w:space="0" w:color="auto"/>
      </w:divBdr>
    </w:div>
    <w:div w:id="829100190">
      <w:bodyDiv w:val="1"/>
      <w:marLeft w:val="0"/>
      <w:marRight w:val="0"/>
      <w:marTop w:val="0"/>
      <w:marBottom w:val="0"/>
      <w:divBdr>
        <w:top w:val="none" w:sz="0" w:space="0" w:color="auto"/>
        <w:left w:val="none" w:sz="0" w:space="0" w:color="auto"/>
        <w:bottom w:val="none" w:sz="0" w:space="0" w:color="auto"/>
        <w:right w:val="none" w:sz="0" w:space="0" w:color="auto"/>
      </w:divBdr>
    </w:div>
    <w:div w:id="920602291">
      <w:bodyDiv w:val="1"/>
      <w:marLeft w:val="0"/>
      <w:marRight w:val="0"/>
      <w:marTop w:val="0"/>
      <w:marBottom w:val="0"/>
      <w:divBdr>
        <w:top w:val="none" w:sz="0" w:space="0" w:color="auto"/>
        <w:left w:val="none" w:sz="0" w:space="0" w:color="auto"/>
        <w:bottom w:val="none" w:sz="0" w:space="0" w:color="auto"/>
        <w:right w:val="none" w:sz="0" w:space="0" w:color="auto"/>
      </w:divBdr>
    </w:div>
    <w:div w:id="964701764">
      <w:bodyDiv w:val="1"/>
      <w:marLeft w:val="0"/>
      <w:marRight w:val="0"/>
      <w:marTop w:val="0"/>
      <w:marBottom w:val="0"/>
      <w:divBdr>
        <w:top w:val="none" w:sz="0" w:space="0" w:color="auto"/>
        <w:left w:val="none" w:sz="0" w:space="0" w:color="auto"/>
        <w:bottom w:val="none" w:sz="0" w:space="0" w:color="auto"/>
        <w:right w:val="none" w:sz="0" w:space="0" w:color="auto"/>
      </w:divBdr>
    </w:div>
    <w:div w:id="1103107011">
      <w:bodyDiv w:val="1"/>
      <w:marLeft w:val="0"/>
      <w:marRight w:val="0"/>
      <w:marTop w:val="0"/>
      <w:marBottom w:val="0"/>
      <w:divBdr>
        <w:top w:val="none" w:sz="0" w:space="0" w:color="auto"/>
        <w:left w:val="none" w:sz="0" w:space="0" w:color="auto"/>
        <w:bottom w:val="none" w:sz="0" w:space="0" w:color="auto"/>
        <w:right w:val="none" w:sz="0" w:space="0" w:color="auto"/>
      </w:divBdr>
    </w:div>
    <w:div w:id="1210146316">
      <w:bodyDiv w:val="1"/>
      <w:marLeft w:val="0"/>
      <w:marRight w:val="0"/>
      <w:marTop w:val="0"/>
      <w:marBottom w:val="0"/>
      <w:divBdr>
        <w:top w:val="none" w:sz="0" w:space="0" w:color="auto"/>
        <w:left w:val="none" w:sz="0" w:space="0" w:color="auto"/>
        <w:bottom w:val="none" w:sz="0" w:space="0" w:color="auto"/>
        <w:right w:val="none" w:sz="0" w:space="0" w:color="auto"/>
      </w:divBdr>
    </w:div>
    <w:div w:id="1281381122">
      <w:bodyDiv w:val="1"/>
      <w:marLeft w:val="0"/>
      <w:marRight w:val="0"/>
      <w:marTop w:val="0"/>
      <w:marBottom w:val="0"/>
      <w:divBdr>
        <w:top w:val="none" w:sz="0" w:space="0" w:color="auto"/>
        <w:left w:val="none" w:sz="0" w:space="0" w:color="auto"/>
        <w:bottom w:val="none" w:sz="0" w:space="0" w:color="auto"/>
        <w:right w:val="none" w:sz="0" w:space="0" w:color="auto"/>
      </w:divBdr>
    </w:div>
    <w:div w:id="1291860254">
      <w:bodyDiv w:val="1"/>
      <w:marLeft w:val="0"/>
      <w:marRight w:val="0"/>
      <w:marTop w:val="0"/>
      <w:marBottom w:val="0"/>
      <w:divBdr>
        <w:top w:val="none" w:sz="0" w:space="0" w:color="auto"/>
        <w:left w:val="none" w:sz="0" w:space="0" w:color="auto"/>
        <w:bottom w:val="none" w:sz="0" w:space="0" w:color="auto"/>
        <w:right w:val="none" w:sz="0" w:space="0" w:color="auto"/>
      </w:divBdr>
    </w:div>
    <w:div w:id="1389449556">
      <w:bodyDiv w:val="1"/>
      <w:marLeft w:val="0"/>
      <w:marRight w:val="0"/>
      <w:marTop w:val="0"/>
      <w:marBottom w:val="0"/>
      <w:divBdr>
        <w:top w:val="none" w:sz="0" w:space="0" w:color="auto"/>
        <w:left w:val="none" w:sz="0" w:space="0" w:color="auto"/>
        <w:bottom w:val="none" w:sz="0" w:space="0" w:color="auto"/>
        <w:right w:val="none" w:sz="0" w:space="0" w:color="auto"/>
      </w:divBdr>
    </w:div>
    <w:div w:id="1498378821">
      <w:bodyDiv w:val="1"/>
      <w:marLeft w:val="0"/>
      <w:marRight w:val="0"/>
      <w:marTop w:val="0"/>
      <w:marBottom w:val="0"/>
      <w:divBdr>
        <w:top w:val="none" w:sz="0" w:space="0" w:color="auto"/>
        <w:left w:val="none" w:sz="0" w:space="0" w:color="auto"/>
        <w:bottom w:val="none" w:sz="0" w:space="0" w:color="auto"/>
        <w:right w:val="none" w:sz="0" w:space="0" w:color="auto"/>
      </w:divBdr>
    </w:div>
    <w:div w:id="1513832766">
      <w:bodyDiv w:val="1"/>
      <w:marLeft w:val="0"/>
      <w:marRight w:val="0"/>
      <w:marTop w:val="0"/>
      <w:marBottom w:val="0"/>
      <w:divBdr>
        <w:top w:val="none" w:sz="0" w:space="0" w:color="auto"/>
        <w:left w:val="none" w:sz="0" w:space="0" w:color="auto"/>
        <w:bottom w:val="none" w:sz="0" w:space="0" w:color="auto"/>
        <w:right w:val="none" w:sz="0" w:space="0" w:color="auto"/>
      </w:divBdr>
    </w:div>
    <w:div w:id="1555461561">
      <w:bodyDiv w:val="1"/>
      <w:marLeft w:val="0"/>
      <w:marRight w:val="0"/>
      <w:marTop w:val="0"/>
      <w:marBottom w:val="0"/>
      <w:divBdr>
        <w:top w:val="none" w:sz="0" w:space="0" w:color="auto"/>
        <w:left w:val="none" w:sz="0" w:space="0" w:color="auto"/>
        <w:bottom w:val="none" w:sz="0" w:space="0" w:color="auto"/>
        <w:right w:val="none" w:sz="0" w:space="0" w:color="auto"/>
      </w:divBdr>
    </w:div>
    <w:div w:id="1614628162">
      <w:bodyDiv w:val="1"/>
      <w:marLeft w:val="0"/>
      <w:marRight w:val="0"/>
      <w:marTop w:val="0"/>
      <w:marBottom w:val="0"/>
      <w:divBdr>
        <w:top w:val="none" w:sz="0" w:space="0" w:color="auto"/>
        <w:left w:val="none" w:sz="0" w:space="0" w:color="auto"/>
        <w:bottom w:val="none" w:sz="0" w:space="0" w:color="auto"/>
        <w:right w:val="none" w:sz="0" w:space="0" w:color="auto"/>
      </w:divBdr>
    </w:div>
    <w:div w:id="1621494440">
      <w:bodyDiv w:val="1"/>
      <w:marLeft w:val="0"/>
      <w:marRight w:val="0"/>
      <w:marTop w:val="0"/>
      <w:marBottom w:val="0"/>
      <w:divBdr>
        <w:top w:val="none" w:sz="0" w:space="0" w:color="auto"/>
        <w:left w:val="none" w:sz="0" w:space="0" w:color="auto"/>
        <w:bottom w:val="none" w:sz="0" w:space="0" w:color="auto"/>
        <w:right w:val="none" w:sz="0" w:space="0" w:color="auto"/>
      </w:divBdr>
    </w:div>
    <w:div w:id="1644848271">
      <w:bodyDiv w:val="1"/>
      <w:marLeft w:val="0"/>
      <w:marRight w:val="0"/>
      <w:marTop w:val="0"/>
      <w:marBottom w:val="0"/>
      <w:divBdr>
        <w:top w:val="none" w:sz="0" w:space="0" w:color="auto"/>
        <w:left w:val="none" w:sz="0" w:space="0" w:color="auto"/>
        <w:bottom w:val="none" w:sz="0" w:space="0" w:color="auto"/>
        <w:right w:val="none" w:sz="0" w:space="0" w:color="auto"/>
      </w:divBdr>
    </w:div>
    <w:div w:id="1793744445">
      <w:bodyDiv w:val="1"/>
      <w:marLeft w:val="0"/>
      <w:marRight w:val="0"/>
      <w:marTop w:val="0"/>
      <w:marBottom w:val="0"/>
      <w:divBdr>
        <w:top w:val="none" w:sz="0" w:space="0" w:color="auto"/>
        <w:left w:val="none" w:sz="0" w:space="0" w:color="auto"/>
        <w:bottom w:val="none" w:sz="0" w:space="0" w:color="auto"/>
        <w:right w:val="none" w:sz="0" w:space="0" w:color="auto"/>
      </w:divBdr>
    </w:div>
    <w:div w:id="1819491516">
      <w:bodyDiv w:val="1"/>
      <w:marLeft w:val="0"/>
      <w:marRight w:val="0"/>
      <w:marTop w:val="0"/>
      <w:marBottom w:val="0"/>
      <w:divBdr>
        <w:top w:val="none" w:sz="0" w:space="0" w:color="auto"/>
        <w:left w:val="none" w:sz="0" w:space="0" w:color="auto"/>
        <w:bottom w:val="none" w:sz="0" w:space="0" w:color="auto"/>
        <w:right w:val="none" w:sz="0" w:space="0" w:color="auto"/>
      </w:divBdr>
    </w:div>
    <w:div w:id="1845510881">
      <w:bodyDiv w:val="1"/>
      <w:marLeft w:val="0"/>
      <w:marRight w:val="0"/>
      <w:marTop w:val="0"/>
      <w:marBottom w:val="0"/>
      <w:divBdr>
        <w:top w:val="none" w:sz="0" w:space="0" w:color="auto"/>
        <w:left w:val="none" w:sz="0" w:space="0" w:color="auto"/>
        <w:bottom w:val="none" w:sz="0" w:space="0" w:color="auto"/>
        <w:right w:val="none" w:sz="0" w:space="0" w:color="auto"/>
      </w:divBdr>
    </w:div>
    <w:div w:id="1899121652">
      <w:bodyDiv w:val="1"/>
      <w:marLeft w:val="0"/>
      <w:marRight w:val="0"/>
      <w:marTop w:val="0"/>
      <w:marBottom w:val="0"/>
      <w:divBdr>
        <w:top w:val="none" w:sz="0" w:space="0" w:color="auto"/>
        <w:left w:val="none" w:sz="0" w:space="0" w:color="auto"/>
        <w:bottom w:val="none" w:sz="0" w:space="0" w:color="auto"/>
        <w:right w:val="none" w:sz="0" w:space="0" w:color="auto"/>
      </w:divBdr>
    </w:div>
    <w:div w:id="1937399272">
      <w:bodyDiv w:val="1"/>
      <w:marLeft w:val="0"/>
      <w:marRight w:val="0"/>
      <w:marTop w:val="0"/>
      <w:marBottom w:val="0"/>
      <w:divBdr>
        <w:top w:val="none" w:sz="0" w:space="0" w:color="auto"/>
        <w:left w:val="none" w:sz="0" w:space="0" w:color="auto"/>
        <w:bottom w:val="none" w:sz="0" w:space="0" w:color="auto"/>
        <w:right w:val="none" w:sz="0" w:space="0" w:color="auto"/>
      </w:divBdr>
    </w:div>
    <w:div w:id="1995790782">
      <w:bodyDiv w:val="1"/>
      <w:marLeft w:val="0"/>
      <w:marRight w:val="0"/>
      <w:marTop w:val="0"/>
      <w:marBottom w:val="0"/>
      <w:divBdr>
        <w:top w:val="none" w:sz="0" w:space="0" w:color="auto"/>
        <w:left w:val="none" w:sz="0" w:space="0" w:color="auto"/>
        <w:bottom w:val="none" w:sz="0" w:space="0" w:color="auto"/>
        <w:right w:val="none" w:sz="0" w:space="0" w:color="auto"/>
      </w:divBdr>
    </w:div>
    <w:div w:id="2022120201">
      <w:bodyDiv w:val="1"/>
      <w:marLeft w:val="0"/>
      <w:marRight w:val="0"/>
      <w:marTop w:val="0"/>
      <w:marBottom w:val="0"/>
      <w:divBdr>
        <w:top w:val="none" w:sz="0" w:space="0" w:color="auto"/>
        <w:left w:val="none" w:sz="0" w:space="0" w:color="auto"/>
        <w:bottom w:val="none" w:sz="0" w:space="0" w:color="auto"/>
        <w:right w:val="none" w:sz="0" w:space="0" w:color="auto"/>
      </w:divBdr>
    </w:div>
    <w:div w:id="2024361798">
      <w:bodyDiv w:val="1"/>
      <w:marLeft w:val="0"/>
      <w:marRight w:val="0"/>
      <w:marTop w:val="0"/>
      <w:marBottom w:val="0"/>
      <w:divBdr>
        <w:top w:val="none" w:sz="0" w:space="0" w:color="auto"/>
        <w:left w:val="none" w:sz="0" w:space="0" w:color="auto"/>
        <w:bottom w:val="none" w:sz="0" w:space="0" w:color="auto"/>
        <w:right w:val="none" w:sz="0" w:space="0" w:color="auto"/>
      </w:divBdr>
    </w:div>
    <w:div w:id="2102557611">
      <w:bodyDiv w:val="1"/>
      <w:marLeft w:val="0"/>
      <w:marRight w:val="0"/>
      <w:marTop w:val="0"/>
      <w:marBottom w:val="0"/>
      <w:divBdr>
        <w:top w:val="none" w:sz="0" w:space="0" w:color="auto"/>
        <w:left w:val="none" w:sz="0" w:space="0" w:color="auto"/>
        <w:bottom w:val="none" w:sz="0" w:space="0" w:color="auto"/>
        <w:right w:val="none" w:sz="0" w:space="0" w:color="auto"/>
      </w:divBdr>
    </w:div>
    <w:div w:id="2140950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RBI5PAMIO524-1616901215-22717</_dlc_DocId>
    <_dlc_DocIdUrl xmlns="71c5aaf6-e6ce-465b-b873-5148d2a4c105">
      <Url>https://nokia.sharepoint.com/sites/gxp/_layouts/15/DocIdRedir.aspx?ID=RBI5PAMIO524-1616901215-22717</Url>
      <Description>RBI5PAMIO524-1616901215-22717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5CFCE-C5F8-4707-B138-6052A5C9A1C1}">
  <ds:schemaRefs>
    <ds:schemaRef ds:uri="http://schemas.microsoft.com/sharepoint/events"/>
  </ds:schemaRefs>
</ds:datastoreItem>
</file>

<file path=customXml/itemProps2.xml><?xml version="1.0" encoding="utf-8"?>
<ds:datastoreItem xmlns:ds="http://schemas.openxmlformats.org/officeDocument/2006/customXml" ds:itemID="{09D7B2F4-488C-48CC-919F-A5FBA9018501}">
  <ds:schemaRefs>
    <ds:schemaRef ds:uri="Microsoft.SharePoint.Taxonomy.ContentTypeSync"/>
  </ds:schemaRefs>
</ds:datastoreItem>
</file>

<file path=customXml/itemProps3.xml><?xml version="1.0" encoding="utf-8"?>
<ds:datastoreItem xmlns:ds="http://schemas.openxmlformats.org/officeDocument/2006/customXml" ds:itemID="{805B529B-FA97-4826-893C-273D22F18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F2CE7-8D4A-48B6-B2F7-3509A0D0E8C2}">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58CD06CE-7440-42BA-BC8A-2D906089835E}">
  <ds:schemaRefs>
    <ds:schemaRef ds:uri="http://schemas.microsoft.com/sharepoint/v3/contenttype/forms"/>
  </ds:schemaRefs>
</ds:datastoreItem>
</file>

<file path=customXml/itemProps6.xml><?xml version="1.0" encoding="utf-8"?>
<ds:datastoreItem xmlns:ds="http://schemas.openxmlformats.org/officeDocument/2006/customXml" ds:itemID="{66F79382-DBD4-45CC-91AD-3CC6BE7F204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324</TotalTime>
  <Pages>4</Pages>
  <Words>1241</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Xiao</dc:creator>
  <cp:lastModifiedBy>Nokia r0</cp:lastModifiedBy>
  <cp:revision>56</cp:revision>
  <dcterms:created xsi:type="dcterms:W3CDTF">2024-05-13T13:41:00Z</dcterms:created>
  <dcterms:modified xsi:type="dcterms:W3CDTF">2024-05-17T20:50:00Z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51ca9929-8eb0-4950-b228-db2e16acec6d</vt:lpwstr>
  </property>
  <property fmtid="{D5CDD505-2E9C-101B-9397-08002B2CF9AE}" pid="6" name="MediaServiceImageTags">
    <vt:lpwstr/>
  </property>
</Properties>
</file>